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ahoma" w:hAnsi="Tahoma" w:eastAsia="Tahoma" w:cs="Tahoma"/>
          <w:sz w:val="18"/>
          <w:szCs w:val="18"/>
        </w:rPr>
      </w:pPr>
      <w:r>
        <w:rPr>
          <w:rFonts w:eastAsia="Tahoma" w:cs="Tahoma" w:ascii="Tahoma" w:hAnsi="Tahoma"/>
          <w:b/>
          <w:sz w:val="18"/>
          <w:szCs w:val="18"/>
        </w:rPr>
        <w:t>ESTADO DE SANTA CATARINA</w:t>
      </w:r>
    </w:p>
    <w:p>
      <w:pPr>
        <w:pStyle w:val="Normal"/>
        <w:pBdr/>
        <w:spacing w:lineRule="auto" w:line="276" w:before="0" w:after="0"/>
        <w:jc w:val="center"/>
        <w:rPr>
          <w:rFonts w:ascii="Tahoma" w:hAnsi="Tahoma" w:eastAsia="Tahoma" w:cs="Tahoma"/>
          <w:color w:val="000000"/>
          <w:sz w:val="18"/>
          <w:szCs w:val="18"/>
        </w:rPr>
      </w:pPr>
      <w:r>
        <w:rPr>
          <w:rFonts w:eastAsia="Tahoma" w:cs="Tahoma" w:ascii="Tahoma" w:hAnsi="Tahoma"/>
          <w:b/>
          <w:color w:val="000000"/>
          <w:sz w:val="18"/>
          <w:szCs w:val="18"/>
        </w:rPr>
        <w:t>PREFEITURA MUNICIPAL DE ITAPOÁ</w:t>
      </w:r>
    </w:p>
    <w:p>
      <w:pPr>
        <w:pStyle w:val="Normal"/>
        <w:pBdr/>
        <w:spacing w:lineRule="auto" w:line="276" w:before="0" w:after="0"/>
        <w:jc w:val="center"/>
        <w:rPr>
          <w:rFonts w:ascii="Tahoma" w:hAnsi="Tahoma" w:eastAsia="Tahoma" w:cs="Tahoma"/>
          <w:color w:val="000000"/>
          <w:sz w:val="18"/>
          <w:szCs w:val="18"/>
        </w:rPr>
      </w:pPr>
      <w:r>
        <w:rPr>
          <w:rFonts w:eastAsia="Tahoma" w:cs="Tahoma" w:ascii="Tahoma" w:hAnsi="Tahoma"/>
          <w:b/>
          <w:color w:val="000000"/>
          <w:sz w:val="18"/>
          <w:szCs w:val="18"/>
        </w:rPr>
        <w:t>INEXIGIBILIDADE DE LICITAÇÃO N° 18/2023</w:t>
      </w:r>
    </w:p>
    <w:p>
      <w:pPr>
        <w:pStyle w:val="Normal"/>
        <w:pBdr/>
        <w:spacing w:lineRule="auto" w:line="276" w:before="0" w:after="0"/>
        <w:jc w:val="center"/>
        <w:rPr>
          <w:rFonts w:ascii="Tahoma" w:hAnsi="Tahoma" w:eastAsia="Tahoma" w:cs="Tahoma"/>
          <w:b/>
          <w:color w:val="000000"/>
          <w:sz w:val="18"/>
          <w:szCs w:val="18"/>
        </w:rPr>
      </w:pPr>
      <w:r>
        <w:rPr>
          <w:rFonts w:eastAsia="Tahoma" w:cs="Tahoma" w:ascii="Tahoma" w:hAnsi="Tahoma"/>
          <w:b/>
          <w:color w:val="000000"/>
          <w:sz w:val="18"/>
          <w:szCs w:val="18"/>
        </w:rPr>
        <w:t>PROCESSO Nº 148/2023</w:t>
      </w:r>
    </w:p>
    <w:p>
      <w:pPr>
        <w:pStyle w:val="Normal"/>
        <w:pBdr/>
        <w:spacing w:lineRule="auto" w:line="276" w:before="0" w:after="0"/>
        <w:jc w:val="center"/>
        <w:rPr>
          <w:rFonts w:ascii="Tahoma" w:hAnsi="Tahoma" w:eastAsia="Tahoma" w:cs="Tahoma"/>
          <w:b/>
          <w:color w:val="000000"/>
          <w:sz w:val="18"/>
          <w:szCs w:val="18"/>
        </w:rPr>
      </w:pPr>
      <w:r>
        <w:rPr>
          <w:rFonts w:eastAsia="Tahoma" w:cs="Tahoma" w:ascii="Tahoma" w:hAnsi="Tahoma"/>
          <w:b/>
          <w:color w:val="000000"/>
          <w:sz w:val="18"/>
          <w:szCs w:val="18"/>
        </w:rPr>
      </w:r>
    </w:p>
    <w:p>
      <w:pPr>
        <w:pStyle w:val="Normal"/>
        <w:tabs>
          <w:tab w:val="clear" w:pos="720"/>
          <w:tab w:val="left" w:pos="1620" w:leader="none"/>
          <w:tab w:val="left" w:pos="1778" w:leader="none"/>
          <w:tab w:val="left" w:pos="2160" w:leader="none"/>
        </w:tabs>
        <w:spacing w:lineRule="auto" w:line="276" w:before="0" w:after="0"/>
        <w:jc w:val="both"/>
        <w:rPr>
          <w:rFonts w:ascii="Tahoma" w:hAnsi="Tahoma" w:eastAsia="Tahoma" w:cs="Tahoma"/>
          <w:sz w:val="18"/>
          <w:szCs w:val="18"/>
        </w:rPr>
      </w:pPr>
      <w:r>
        <w:rPr>
          <w:rFonts w:eastAsia="Tahoma" w:cs="Tahoma" w:ascii="Tahoma" w:hAnsi="Tahoma"/>
          <w:sz w:val="18"/>
          <w:szCs w:val="18"/>
        </w:rPr>
        <w:t xml:space="preserve">A Gerente de Compras, Licitações, Contratos e Almoxarifado, Sra </w:t>
      </w:r>
      <w:r>
        <w:rPr>
          <w:rFonts w:eastAsia="Tahoma" w:cs="Tahoma" w:ascii="Tahoma" w:hAnsi="Tahoma"/>
          <w:b/>
          <w:bCs/>
          <w:sz w:val="18"/>
          <w:szCs w:val="18"/>
        </w:rPr>
        <w:t>ISABELA RAICIK DUTRA POHL RISSI</w:t>
      </w:r>
      <w:r>
        <w:rPr>
          <w:rFonts w:eastAsia="Tahoma" w:cs="Tahoma" w:ascii="Tahoma" w:hAnsi="Tahoma"/>
          <w:sz w:val="18"/>
          <w:szCs w:val="18"/>
        </w:rPr>
        <w:t xml:space="preserve"> e o Secretário de Desenvolvimento Social e Econômico, e o Secretário de Turismo e Cultura, o Sr. </w:t>
      </w:r>
      <w:r>
        <w:rPr>
          <w:rFonts w:eastAsia="Tahoma" w:cs="Tahoma" w:ascii="Tahoma" w:hAnsi="Tahoma"/>
          <w:b/>
          <w:sz w:val="18"/>
          <w:szCs w:val="18"/>
        </w:rPr>
        <w:t>LUIS CARLOS ZAGONEL</w:t>
      </w:r>
      <w:r>
        <w:rPr>
          <w:rFonts w:eastAsia="Tahoma" w:cs="Tahoma" w:ascii="Tahoma" w:hAnsi="Tahoma"/>
          <w:sz w:val="18"/>
          <w:szCs w:val="18"/>
        </w:rPr>
        <w:t>, no uso de suas atribuições legais, justificam o presente termo de Inexigibilidade mediante as seguintes considerações:</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bookmarkStart w:id="0" w:name="_heading=h.gjdgxs"/>
      <w:bookmarkStart w:id="1" w:name="_heading=h.gjdgxs"/>
      <w:bookmarkEnd w:id="1"/>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que Itapoá é um município turístico e que este setor alavanca a economia local, logo, investir em eventos é rentável para o município.</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bCs/>
          <w:sz w:val="18"/>
          <w:szCs w:val="18"/>
        </w:rPr>
      </w:pPr>
      <w:r>
        <w:rPr>
          <w:rFonts w:eastAsia="Tahoma" w:cs="Tahoma" w:ascii="Tahoma" w:hAnsi="Tahoma"/>
          <w:b/>
          <w:sz w:val="18"/>
          <w:szCs w:val="18"/>
        </w:rPr>
        <w:t xml:space="preserve">Considerando </w:t>
      </w:r>
      <w:r>
        <w:rPr>
          <w:rFonts w:eastAsia="Tahoma" w:cs="Tahoma" w:ascii="Tahoma" w:hAnsi="Tahoma"/>
          <w:bCs/>
          <w:sz w:val="18"/>
          <w:szCs w:val="18"/>
        </w:rPr>
        <w:t>a importância dos eventos de final de ano para o Município, os quais, atraem turistas e munícipes, fomentando o comércio local e alavancando ainda mais o turismo na alta temporada</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 xml:space="preserve">Considerando </w:t>
      </w:r>
      <w:r>
        <w:rPr>
          <w:rFonts w:eastAsia="Tahoma" w:cs="Tahoma" w:ascii="Tahoma" w:hAnsi="Tahoma"/>
          <w:sz w:val="18"/>
          <w:szCs w:val="18"/>
        </w:rPr>
        <w:t>que a realização de eventos dessa natureza eleva o número de turistas que procuram o município e que o município já fez contratações semelhantes para eventos como a Festa do Pescador de 2019 que teve o show da dupla João Neto e Frederico; O Toque de Natal de 2019 que contou com a apresentação da Cantora Ana Vilela e da banda Família Lima; a Abertura de Verão de 2019/2020 que contou com o show do cantor Vitor Kley; A virada de ano 2019/2020 que teve o show da banda Nenhum de Nós; O dia do Nativo (22/04/2022) que contou com a apresentação da dupla sertaneja Munhoz e Mariano; o 33º Aniversário de Itapoá que teve a apresentação da dupla Fernando e Sorocaba, demonstrando assim variedade de estilos musicais; O Toque de Natal de 2022 que contou com a apresentação da Banda Família Lima, do cantor Daniel e do Padre Antônio Maria e Banda; e, ainda, o show da virada de ano 2022/2023 com o cantor Victor Kley.</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que se justifica a presente contratação por inexigibilidade, do grupo Entre Elas, para realização de show no dia 31 de dezembro de 2023, para o Reveillon 2023//2024</w:t>
      </w:r>
      <w:r>
        <w:rPr>
          <w:rFonts w:cs="Tahoma" w:ascii="Tahoma" w:hAnsi="Tahoma"/>
          <w:sz w:val="18"/>
          <w:szCs w:val="18"/>
        </w:rPr>
        <w:t>,</w:t>
      </w:r>
      <w:r>
        <w:rPr>
          <w:rFonts w:eastAsia="Tahoma" w:cs="Tahoma" w:ascii="Tahoma" w:hAnsi="Tahoma"/>
          <w:sz w:val="18"/>
          <w:szCs w:val="18"/>
        </w:rPr>
        <w:t xml:space="preserve"> por se tratar de uma banda que se apresenta de forma singular e repertório próprio.</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 xml:space="preserve">Considerando </w:t>
      </w:r>
      <w:r>
        <w:rPr>
          <w:rFonts w:eastAsia="Tahoma" w:cs="Tahoma" w:ascii="Tahoma" w:hAnsi="Tahoma"/>
          <w:sz w:val="18"/>
          <w:szCs w:val="18"/>
        </w:rPr>
        <w:t xml:space="preserve">se tratar de um grupo com notoriedade no segmento da música, conforme justificativa da Secretaria de Turismo e Cultura anexa aos autos, e que a empresa que os representa comercialmente, </w:t>
      </w:r>
      <w:r>
        <w:rPr>
          <w:rFonts w:eastAsia="Tahoma" w:cs="Tahoma" w:ascii="Tahoma" w:hAnsi="Tahoma"/>
          <w:b/>
          <w:sz w:val="18"/>
          <w:szCs w:val="18"/>
        </w:rPr>
        <w:t>ENTRE ELAS PRODUÇÕES ARTÍSTICAS LTDA,</w:t>
      </w:r>
      <w:r>
        <w:rPr>
          <w:rFonts w:eastAsia="Tahoma" w:cs="Tahoma" w:ascii="Tahoma" w:hAnsi="Tahoma"/>
          <w:sz w:val="18"/>
          <w:szCs w:val="18"/>
        </w:rPr>
        <w:t xml:space="preserve"> inscrita no CNPJ sob nº 34.166.490/0001-12, demonstra experiencia, documentação e fiabilidade para contratação, preenchendo os requisitos necessários. </w:t>
      </w:r>
    </w:p>
    <w:p>
      <w:pPr>
        <w:pStyle w:val="Normal"/>
        <w:spacing w:lineRule="auto" w:line="276" w:before="0" w:after="0"/>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 xml:space="preserve">Considerando </w:t>
      </w:r>
      <w:r>
        <w:rPr>
          <w:rFonts w:eastAsia="Tahoma" w:cs="Tahoma" w:ascii="Tahoma" w:hAnsi="Tahoma"/>
          <w:sz w:val="18"/>
          <w:szCs w:val="18"/>
        </w:rPr>
        <w:t xml:space="preserve">que é notória a experiência na área de atuação do Grupo Entre Elas, com vasto currículo e detentor de elevado reconhecimento e excelência dos trabalhos, shows e composições, gozando de alto conceito no mercado musical, conforme Secretaria de Turismo e Cultura e documentos comprobatórios em anexo e nos arquivos digitais disponíveis na internet, de grandes jornais, revistas, rádios e TVs. </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before="0" w:after="0"/>
        <w:ind w:firstLine="1134"/>
        <w:jc w:val="both"/>
        <w:rPr>
          <w:rFonts w:ascii="Tahoma" w:hAnsi="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w:t>
      </w:r>
      <w:r>
        <w:rPr>
          <w:rFonts w:cs="Tahoma" w:ascii="Tahoma" w:hAnsi="Tahoma"/>
          <w:sz w:val="18"/>
          <w:szCs w:val="18"/>
        </w:rPr>
        <w:t>que o</w:t>
      </w:r>
      <w:r>
        <w:rPr>
          <w:rFonts w:eastAsia="Tahoma" w:cs="Tahoma" w:ascii="Tahoma" w:hAnsi="Tahoma"/>
          <w:sz w:val="18"/>
          <w:szCs w:val="18"/>
        </w:rPr>
        <w:t xml:space="preserve"> grupo Entre Elas</w:t>
      </w:r>
      <w:r>
        <w:rPr>
          <w:rFonts w:cs="Tahoma" w:ascii="Tahoma" w:hAnsi="Tahoma"/>
          <w:sz w:val="18"/>
          <w:szCs w:val="18"/>
        </w:rPr>
        <w:t xml:space="preserve"> possui identidade e repertório próprio, com muitos sucessos conhecidos do grande público e realiza apresentações de forma </w:t>
      </w:r>
      <w:r>
        <w:rPr>
          <w:rFonts w:cs="Tahoma" w:ascii="Tahoma" w:hAnsi="Tahoma"/>
          <w:i/>
          <w:iCs/>
          <w:sz w:val="18"/>
          <w:szCs w:val="18"/>
        </w:rPr>
        <w:t>sui generis</w:t>
      </w:r>
      <w:r>
        <w:rPr>
          <w:rFonts w:cs="Tahoma" w:ascii="Tahoma" w:hAnsi="Tahoma"/>
          <w:sz w:val="18"/>
          <w:szCs w:val="18"/>
        </w:rPr>
        <w:t xml:space="preserve"> e, que atendem a todos os perfis de público no que se refere a classe econômica, social e cultural.</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w:t>
      </w:r>
      <w:r>
        <w:rPr>
          <w:rFonts w:cs="Tahoma" w:ascii="Tahoma" w:hAnsi="Tahoma"/>
          <w:sz w:val="18"/>
          <w:szCs w:val="18"/>
        </w:rPr>
        <w:t xml:space="preserve">que o </w:t>
      </w:r>
      <w:r>
        <w:rPr>
          <w:rFonts w:eastAsia="Tahoma" w:cs="Tahoma" w:ascii="Tahoma" w:hAnsi="Tahoma"/>
          <w:sz w:val="18"/>
          <w:szCs w:val="18"/>
        </w:rPr>
        <w:t>Grupo Entre Elas</w:t>
      </w:r>
      <w:r>
        <w:rPr>
          <w:rFonts w:cs="Tahoma" w:ascii="Tahoma" w:hAnsi="Tahoma"/>
          <w:sz w:val="18"/>
          <w:szCs w:val="18"/>
        </w:rPr>
        <w:t xml:space="preserve"> </w:t>
      </w:r>
      <w:r>
        <w:rPr>
          <w:rFonts w:eastAsia="Tahoma" w:cs="Tahoma" w:ascii="Tahoma" w:hAnsi="Tahoma"/>
          <w:sz w:val="18"/>
          <w:szCs w:val="18"/>
        </w:rPr>
        <w:t xml:space="preserve">possui um repertório musical e apresentação que vem de encontro aos eventos de final de ano, e o Réveillon exige um show de grande renome e que atraia o turista. </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bCs/>
          <w:sz w:val="18"/>
          <w:szCs w:val="18"/>
        </w:rPr>
        <w:t>Considerando</w:t>
      </w:r>
      <w:r>
        <w:rPr>
          <w:rFonts w:eastAsia="Tahoma" w:cs="Tahoma" w:ascii="Tahoma" w:hAnsi="Tahoma"/>
          <w:sz w:val="18"/>
          <w:szCs w:val="18"/>
        </w:rPr>
        <w:t xml:space="preserve"> que o grupo Entre Elas foi formado em 2006, sendo referência e destaque em Santa Catarina e vem conquistando o Brasil, conforme justificativa da Secretaria de Turismo Cultura.</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cs="Tahoma"/>
          <w:sz w:val="18"/>
          <w:szCs w:val="18"/>
        </w:rPr>
      </w:pPr>
      <w:r>
        <w:rPr>
          <w:rFonts w:eastAsia="Tahoma" w:cs="Tahoma" w:ascii="Tahoma" w:hAnsi="Tahoma"/>
          <w:b/>
          <w:bCs/>
          <w:sz w:val="18"/>
          <w:szCs w:val="18"/>
        </w:rPr>
        <w:t>Considerando</w:t>
      </w:r>
      <w:r>
        <w:rPr>
          <w:rFonts w:eastAsia="Tahoma" w:cs="Tahoma" w:ascii="Tahoma" w:hAnsi="Tahoma"/>
          <w:sz w:val="18"/>
          <w:szCs w:val="18"/>
        </w:rPr>
        <w:t xml:space="preserve"> que o Grupo Entre Elas, nas mídias sociais, conta com diversos seguidores. No Instagram são mais de 291 mil seguidores, no YouTube ultrapassa os 70 mil inscritos, com milhares de visualizações nos vídeos da plataforma. </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que, conforme notas fiscais apresentadas e justificativa da Secretaria de Turismo Cultura anexadas aos autos, o valor apresentado está na média de preço de mercado, mostrando que não há cobrança de valores indevidos. Para comprovação de que o valor cobrado pela empresa está dentro do valor pago por outros municípios, encontra-se anexo aos documentos a nota fiscal de show realizado no município de Quissama/RJ, no dia 31/03/2023, totalizando o valor de R$ 42.000,00; nota fiscal do SESC Pelotas/RS, do dia 07/02/2023, no valor total de R$ 37.500,00; nota fiscal do dia 26/10/2022, da Ordem dos Advogados do Brasil Seção Minas gerais – OAB-MG, no valor de R$ 35.955,05.</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bCs/>
          <w:sz w:val="18"/>
          <w:szCs w:val="18"/>
        </w:rPr>
        <w:t>Considerando</w:t>
      </w:r>
      <w:r>
        <w:rPr>
          <w:rFonts w:eastAsia="Tahoma" w:cs="Tahoma" w:ascii="Tahoma" w:hAnsi="Tahoma"/>
          <w:sz w:val="18"/>
          <w:szCs w:val="18"/>
        </w:rPr>
        <w:t xml:space="preserve"> que, conforme justificativa da Secretaria de Turismo Cultura, o valor está dentro do padrão, pois o show ocorrerá no Réveillon – data em que os valores dobram.</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 xml:space="preserve">Considerando </w:t>
      </w:r>
      <w:r>
        <w:rPr>
          <w:rFonts w:eastAsia="Tahoma" w:cs="Tahoma" w:ascii="Tahoma" w:hAnsi="Tahoma"/>
          <w:sz w:val="18"/>
          <w:szCs w:val="18"/>
        </w:rPr>
        <w:t>que a Lei Municipal nº 904, de 02 de setembro de 2019, autoriza o poder Executivo Municipal a cobrir despesas com comemorações e eventos realizados neste município.</w:t>
      </w:r>
    </w:p>
    <w:p>
      <w:pPr>
        <w:pStyle w:val="Normal"/>
        <w:spacing w:lineRule="auto" w:line="276" w:before="0" w:after="0"/>
        <w:ind w:firstLine="1134"/>
        <w:jc w:val="both"/>
        <w:rPr>
          <w:rFonts w:ascii="Tahoma" w:hAnsi="Tahoma" w:eastAsia="Tahoma" w:cs="Tahoma"/>
          <w:b/>
          <w:sz w:val="18"/>
          <w:szCs w:val="18"/>
        </w:rPr>
      </w:pPr>
      <w:r>
        <w:rPr>
          <w:rFonts w:eastAsia="Tahoma" w:cs="Tahoma" w:ascii="Tahoma" w:hAnsi="Tahoma"/>
          <w:b/>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b/>
          <w:sz w:val="18"/>
          <w:szCs w:val="18"/>
        </w:rPr>
        <w:t>Considerando</w:t>
      </w:r>
      <w:r>
        <w:rPr>
          <w:rFonts w:eastAsia="Tahoma" w:cs="Tahoma" w:ascii="Tahoma" w:hAnsi="Tahoma"/>
          <w:sz w:val="18"/>
          <w:szCs w:val="18"/>
        </w:rPr>
        <w:t xml:space="preserve"> que é notório o interesse da administração pública em promover o incentivo à cultura e ao turismo.</w:t>
      </w:r>
    </w:p>
    <w:p>
      <w:pPr>
        <w:pStyle w:val="Normal"/>
        <w:pBdr/>
        <w:spacing w:lineRule="auto" w:line="276" w:before="0" w:after="0"/>
        <w:ind w:firstLine="1134"/>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pBdr/>
        <w:spacing w:lineRule="auto" w:line="276" w:before="0" w:after="0"/>
        <w:ind w:firstLine="1134"/>
        <w:jc w:val="both"/>
        <w:rPr>
          <w:rFonts w:ascii="Tahoma" w:hAnsi="Tahoma" w:eastAsia="Tahoma" w:cs="Tahoma"/>
          <w:color w:val="000000"/>
          <w:sz w:val="18"/>
          <w:szCs w:val="18"/>
        </w:rPr>
      </w:pPr>
      <w:r>
        <w:rPr>
          <w:rFonts w:eastAsia="Tahoma" w:cs="Tahoma" w:ascii="Tahoma" w:hAnsi="Tahoma"/>
          <w:b/>
          <w:color w:val="000000"/>
          <w:sz w:val="18"/>
          <w:szCs w:val="18"/>
        </w:rPr>
        <w:t xml:space="preserve">Considerando </w:t>
      </w:r>
      <w:r>
        <w:rPr>
          <w:rFonts w:eastAsia="Tahoma" w:cs="Tahoma" w:ascii="Tahoma" w:hAnsi="Tahoma"/>
          <w:color w:val="000000"/>
          <w:sz w:val="18"/>
          <w:szCs w:val="18"/>
        </w:rPr>
        <w:t xml:space="preserve">que a empresa a ser contratada dispõe de conduta ilibada, regularidade financeira e fiscal nas esferas municipal, estadual e federal e está bem estruturada com equipamentos necessários </w:t>
      </w:r>
      <w:r>
        <w:rPr>
          <w:rFonts w:eastAsia="Tahoma" w:cs="Tahoma" w:ascii="Tahoma" w:hAnsi="Tahoma"/>
          <w:sz w:val="18"/>
          <w:szCs w:val="18"/>
        </w:rPr>
        <w:t>à regular</w:t>
      </w:r>
      <w:r>
        <w:rPr>
          <w:rFonts w:eastAsia="Tahoma" w:cs="Tahoma" w:ascii="Tahoma" w:hAnsi="Tahoma"/>
          <w:color w:val="000000"/>
          <w:sz w:val="18"/>
          <w:szCs w:val="18"/>
        </w:rPr>
        <w:t xml:space="preserve"> prestação do serviço;</w:t>
      </w:r>
    </w:p>
    <w:p>
      <w:pPr>
        <w:pStyle w:val="Normal"/>
        <w:pBdr/>
        <w:spacing w:lineRule="auto" w:line="276" w:before="0" w:after="0"/>
        <w:ind w:firstLine="1134"/>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pBdr/>
        <w:spacing w:lineRule="auto" w:line="276" w:before="0" w:after="0"/>
        <w:ind w:firstLine="1134"/>
        <w:jc w:val="both"/>
        <w:rPr>
          <w:rFonts w:ascii="Tahoma" w:hAnsi="Tahoma" w:cs="Tahoma"/>
          <w:sz w:val="18"/>
          <w:szCs w:val="18"/>
        </w:rPr>
      </w:pPr>
      <w:r>
        <w:rPr>
          <w:rFonts w:eastAsia="Tahoma" w:cs="Tahoma" w:ascii="Tahoma" w:hAnsi="Tahoma"/>
          <w:b/>
          <w:color w:val="000000"/>
          <w:sz w:val="18"/>
          <w:szCs w:val="18"/>
        </w:rPr>
        <w:t xml:space="preserve">Considerando </w:t>
      </w:r>
      <w:r>
        <w:rPr>
          <w:rFonts w:cs="Tahoma" w:ascii="Tahoma" w:hAnsi="Tahoma"/>
          <w:sz w:val="18"/>
          <w:szCs w:val="18"/>
        </w:rPr>
        <w:t>que a Gerência de Compras, Licitações, Contratos e Almoxarifado está subordinada administrativamente às secretarias municipais, de acordo com o inciso III do art. 2º da Lei Complementar nº 110/2022 que dispõe sobre a estrutura administrativa do Poder Executivo Municipal e dá outras providências;</w:t>
      </w:r>
    </w:p>
    <w:p>
      <w:pPr>
        <w:pStyle w:val="Normal"/>
        <w:pBdr/>
        <w:spacing w:lineRule="auto" w:line="276" w:before="0" w:after="0"/>
        <w:ind w:firstLine="1134"/>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pBdr/>
        <w:spacing w:lineRule="auto" w:line="276" w:before="0" w:after="0"/>
        <w:ind w:firstLine="1134"/>
        <w:jc w:val="both"/>
        <w:rPr>
          <w:rFonts w:ascii="Tahoma" w:hAnsi="Tahoma" w:eastAsia="Tahoma" w:cs="Tahoma"/>
          <w:color w:val="000000"/>
          <w:sz w:val="18"/>
          <w:szCs w:val="18"/>
        </w:rPr>
      </w:pPr>
      <w:r>
        <w:rPr>
          <w:rFonts w:eastAsia="Tahoma" w:cs="Tahoma" w:ascii="Tahoma" w:hAnsi="Tahoma"/>
          <w:b/>
          <w:color w:val="000000"/>
          <w:sz w:val="18"/>
          <w:szCs w:val="18"/>
        </w:rPr>
        <w:t>Considerando</w:t>
      </w:r>
      <w:r>
        <w:rPr>
          <w:rFonts w:eastAsia="Tahoma" w:cs="Tahoma" w:ascii="Tahoma" w:hAnsi="Tahoma"/>
          <w:color w:val="000000"/>
          <w:sz w:val="18"/>
          <w:szCs w:val="18"/>
        </w:rPr>
        <w:t xml:space="preserve"> o Parecer Jurídico nº </w:t>
      </w:r>
      <w:r>
        <w:rPr>
          <w:rFonts w:eastAsia="Tahoma" w:cs="Tahoma" w:ascii="Tahoma" w:hAnsi="Tahoma"/>
          <w:color w:val="000000"/>
          <w:sz w:val="18"/>
          <w:szCs w:val="18"/>
        </w:rPr>
        <w:t>331</w:t>
      </w:r>
      <w:r>
        <w:rPr>
          <w:rFonts w:eastAsia="Tahoma" w:cs="Tahoma" w:ascii="Tahoma" w:hAnsi="Tahoma"/>
          <w:color w:val="000000"/>
          <w:sz w:val="18"/>
          <w:szCs w:val="18"/>
        </w:rPr>
        <w:t xml:space="preserve">/2023 da Procuradoria Jurídica desta municipalidade. </w:t>
      </w:r>
    </w:p>
    <w:p>
      <w:pPr>
        <w:pStyle w:val="Normal"/>
        <w:spacing w:lineRule="auto" w:line="276" w:before="0" w:after="0"/>
        <w:jc w:val="both"/>
        <w:rPr>
          <w:rFonts w:ascii="Tahoma" w:hAnsi="Tahoma" w:eastAsia="Tahoma" w:cs="Tahoma"/>
          <w:sz w:val="18"/>
          <w:szCs w:val="18"/>
        </w:rPr>
      </w:pPr>
      <w:r>
        <w:rPr>
          <w:rFonts w:eastAsia="Tahoma" w:cs="Tahoma" w:ascii="Tahoma" w:hAnsi="Tahoma"/>
          <w:sz w:val="18"/>
          <w:szCs w:val="18"/>
        </w:rPr>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t>Autoriza o serviço abaixo descrito:</w:t>
      </w:r>
    </w:p>
    <w:p>
      <w:pPr>
        <w:pStyle w:val="Normal"/>
        <w:spacing w:lineRule="auto" w:line="276" w:before="0" w:after="0"/>
        <w:ind w:firstLine="1134"/>
        <w:jc w:val="both"/>
        <w:rPr>
          <w:rFonts w:ascii="Tahoma" w:hAnsi="Tahoma" w:eastAsia="Tahoma" w:cs="Tahoma"/>
          <w:sz w:val="18"/>
          <w:szCs w:val="18"/>
        </w:rPr>
      </w:pPr>
      <w:r>
        <w:rPr>
          <w:rFonts w:eastAsia="Tahoma" w:cs="Tahoma" w:ascii="Tahoma" w:hAnsi="Tahoma"/>
          <w:sz w:val="18"/>
          <w:szCs w:val="18"/>
        </w:rPr>
      </w:r>
    </w:p>
    <w:p>
      <w:pPr>
        <w:pStyle w:val="Normal"/>
        <w:numPr>
          <w:ilvl w:val="0"/>
          <w:numId w:val="1"/>
        </w:numPr>
        <w:spacing w:lineRule="auto" w:line="276" w:before="0" w:after="0"/>
        <w:ind w:left="284" w:hanging="360"/>
        <w:jc w:val="both"/>
        <w:rPr>
          <w:rFonts w:ascii="Tahoma" w:hAnsi="Tahoma" w:eastAsia="Tahoma" w:cs="Tahoma"/>
          <w:sz w:val="18"/>
          <w:szCs w:val="18"/>
        </w:rPr>
      </w:pPr>
      <w:r>
        <w:rPr>
          <w:rFonts w:eastAsia="Tahoma" w:cs="Tahoma" w:ascii="Tahoma" w:hAnsi="Tahoma"/>
          <w:b/>
          <w:smallCaps/>
          <w:sz w:val="18"/>
          <w:szCs w:val="18"/>
        </w:rPr>
        <w:t>OBJETO:</w:t>
      </w:r>
      <w:r>
        <w:rPr>
          <w:rFonts w:eastAsia="Tahoma" w:cs="Tahoma" w:ascii="Tahoma" w:hAnsi="Tahoma"/>
          <w:sz w:val="18"/>
          <w:szCs w:val="18"/>
        </w:rPr>
        <w:t xml:space="preserve"> </w:t>
      </w:r>
      <w:r>
        <w:rPr>
          <w:rFonts w:cs="Tahoma" w:ascii="Tahoma" w:hAnsi="Tahoma"/>
          <w:b/>
          <w:bCs/>
          <w:sz w:val="18"/>
          <w:szCs w:val="18"/>
          <w:u w:val="single"/>
          <w:shd w:fill="FFFFFF" w:val="clear"/>
        </w:rPr>
        <w:t>CONTRATAÇÃO DO GRUPO ENTRE ELAS</w:t>
      </w:r>
      <w:r>
        <w:rPr>
          <w:rFonts w:cs="Tahoma" w:ascii="Tahoma" w:hAnsi="Tahoma"/>
          <w:sz w:val="18"/>
          <w:szCs w:val="18"/>
          <w:shd w:fill="FFFFFF" w:val="clear"/>
        </w:rPr>
        <w:t xml:space="preserve"> PARA APRESENTAÇÃO DE </w:t>
      </w:r>
      <w:r>
        <w:rPr>
          <w:rFonts w:cs="Tahoma" w:ascii="Tahoma" w:hAnsi="Tahoma"/>
          <w:b/>
          <w:bCs/>
          <w:sz w:val="18"/>
          <w:szCs w:val="18"/>
          <w:u w:val="single"/>
          <w:shd w:fill="FFFFFF" w:val="clear"/>
        </w:rPr>
        <w:t>SHOW NO DIA 31 DE DEZEMBRO DE 2023</w:t>
      </w:r>
      <w:r>
        <w:rPr>
          <w:rFonts w:cs="Tahoma" w:ascii="Tahoma" w:hAnsi="Tahoma"/>
          <w:sz w:val="18"/>
          <w:szCs w:val="18"/>
          <w:shd w:fill="FFFFFF" w:val="clear"/>
        </w:rPr>
        <w:t>, PARA O EVENTO “REVEILLON”, CONFORME ESPECIFICAÇÕES CONSTANTES NO EDITAL E TERMO DE REFERÊNCIA.</w:t>
      </w:r>
    </w:p>
    <w:p>
      <w:pPr>
        <w:pStyle w:val="Normal"/>
        <w:spacing w:lineRule="auto" w:line="276" w:before="0" w:after="0"/>
        <w:ind w:left="284" w:hanging="0"/>
        <w:jc w:val="both"/>
        <w:rPr>
          <w:rFonts w:ascii="Tahoma" w:hAnsi="Tahoma" w:eastAsia="Tahoma" w:cs="Tahoma"/>
          <w:sz w:val="18"/>
          <w:szCs w:val="18"/>
        </w:rPr>
      </w:pPr>
      <w:r>
        <w:rPr>
          <w:rFonts w:eastAsia="Tahoma" w:cs="Tahoma" w:ascii="Tahoma" w:hAnsi="Tahoma"/>
          <w:sz w:val="18"/>
          <w:szCs w:val="18"/>
        </w:rPr>
      </w:r>
    </w:p>
    <w:p>
      <w:pPr>
        <w:pStyle w:val="Normal"/>
        <w:numPr>
          <w:ilvl w:val="0"/>
          <w:numId w:val="1"/>
        </w:numPr>
        <w:tabs>
          <w:tab w:val="clear" w:pos="720"/>
          <w:tab w:val="left" w:pos="284" w:leader="none"/>
        </w:tabs>
        <w:spacing w:lineRule="auto" w:line="276" w:before="0" w:after="0"/>
        <w:ind w:left="0" w:hanging="0"/>
        <w:jc w:val="both"/>
        <w:rPr>
          <w:rFonts w:ascii="Tahoma" w:hAnsi="Tahoma" w:eastAsia="Tahoma" w:cs="Tahoma"/>
          <w:sz w:val="18"/>
          <w:szCs w:val="18"/>
        </w:rPr>
      </w:pPr>
      <w:r>
        <w:rPr>
          <w:rFonts w:eastAsia="Tahoma" w:cs="Tahoma" w:ascii="Tahoma" w:hAnsi="Tahoma"/>
          <w:b/>
          <w:smallCaps/>
          <w:sz w:val="18"/>
          <w:szCs w:val="18"/>
        </w:rPr>
        <w:t>FUNDAMENTO LEGAL</w:t>
      </w:r>
      <w:r>
        <w:rPr>
          <w:rFonts w:eastAsia="Tahoma" w:cs="Tahoma" w:ascii="Tahoma" w:hAnsi="Tahoma"/>
          <w:b/>
          <w:sz w:val="18"/>
          <w:szCs w:val="18"/>
        </w:rPr>
        <w:t>:</w:t>
      </w:r>
      <w:r>
        <w:rPr>
          <w:rFonts w:eastAsia="Tahoma" w:cs="Tahoma" w:ascii="Tahoma" w:hAnsi="Tahoma"/>
          <w:sz w:val="18"/>
          <w:szCs w:val="18"/>
        </w:rPr>
        <w:t xml:space="preserve"> Artigo 25, inciso III da Lei nº 8.666/93 e Decreto Federal nº 9.412/2018:</w:t>
      </w:r>
    </w:p>
    <w:p>
      <w:pPr>
        <w:pStyle w:val="Normal"/>
        <w:spacing w:lineRule="auto" w:line="276" w:before="280" w:after="0"/>
        <w:ind w:left="2268" w:hanging="0"/>
        <w:jc w:val="both"/>
        <w:rPr>
          <w:rFonts w:ascii="Tahoma" w:hAnsi="Tahoma" w:eastAsia="Tahoma" w:cs="Tahoma"/>
          <w:sz w:val="18"/>
          <w:szCs w:val="18"/>
        </w:rPr>
      </w:pPr>
      <w:r>
        <w:rPr>
          <w:rFonts w:eastAsia="Tahoma" w:cs="Tahoma" w:ascii="Tahoma" w:hAnsi="Tahoma"/>
          <w:b/>
          <w:sz w:val="18"/>
          <w:szCs w:val="18"/>
        </w:rPr>
        <w:t>Art. 25.</w:t>
      </w:r>
      <w:r>
        <w:rPr>
          <w:rFonts w:eastAsia="Tahoma" w:cs="Tahoma" w:ascii="Tahoma" w:hAnsi="Tahoma"/>
          <w:sz w:val="18"/>
          <w:szCs w:val="18"/>
        </w:rPr>
        <w:t xml:space="preserve"> É inexigível a licitação quando houver inviabilidade de competição, em especial: </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b/>
          <w:sz w:val="18"/>
          <w:szCs w:val="18"/>
        </w:rPr>
        <w:t>III</w:t>
      </w:r>
      <w:r>
        <w:rPr>
          <w:rFonts w:eastAsia="Tahoma" w:cs="Tahoma" w:ascii="Tahoma" w:hAnsi="Tahoma"/>
          <w:sz w:val="18"/>
          <w:szCs w:val="18"/>
        </w:rPr>
        <w:t xml:space="preserve"> - para contratação de profissional de qualquer setor artístico, diretamente ou através de empresário exclusivo, desde que consagrado pela crítica especializada ou pela opinião pública.</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sz w:val="18"/>
          <w:szCs w:val="18"/>
        </w:rPr>
        <w:t>[...]</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b/>
          <w:sz w:val="18"/>
          <w:szCs w:val="18"/>
        </w:rPr>
        <w:t>Art. 26.</w:t>
      </w:r>
      <w:r>
        <w:rPr>
          <w:rFonts w:eastAsia="Tahoma" w:cs="Tahoma" w:ascii="Tahoma" w:hAnsi="Tahoma"/>
          <w:sz w:val="18"/>
          <w:szCs w:val="18"/>
        </w:rPr>
        <w:t xml:space="preserve"> As dispensas previstas nos §§ 2</w:t>
      </w:r>
      <w:r>
        <w:rPr>
          <w:rFonts w:eastAsia="Tahoma" w:cs="Tahoma" w:ascii="Tahoma" w:hAnsi="Tahoma"/>
          <w:sz w:val="18"/>
          <w:szCs w:val="18"/>
          <w:vertAlign w:val="superscript"/>
        </w:rPr>
        <w:t>o</w:t>
      </w:r>
      <w:r>
        <w:rPr>
          <w:rFonts w:eastAsia="Tahoma" w:cs="Tahoma" w:ascii="Tahoma" w:hAnsi="Tahoma"/>
          <w:sz w:val="18"/>
          <w:szCs w:val="18"/>
        </w:rPr>
        <w:t xml:space="preserve"> e 4</w:t>
      </w:r>
      <w:r>
        <w:rPr>
          <w:rFonts w:eastAsia="Tahoma" w:cs="Tahoma" w:ascii="Tahoma" w:hAnsi="Tahoma"/>
          <w:sz w:val="18"/>
          <w:szCs w:val="18"/>
          <w:vertAlign w:val="superscript"/>
        </w:rPr>
        <w:t>o</w:t>
      </w:r>
      <w:r>
        <w:rPr>
          <w:rFonts w:eastAsia="Tahoma" w:cs="Tahoma" w:ascii="Tahoma" w:hAnsi="Tahoma"/>
          <w:sz w:val="18"/>
          <w:szCs w:val="18"/>
        </w:rPr>
        <w:t xml:space="preserve"> do art. 17 e no inciso III e seguintes do art. 24, as situações de </w:t>
      </w:r>
      <w:r>
        <w:rPr>
          <w:rFonts w:eastAsia="Tahoma" w:cs="Tahoma" w:ascii="Tahoma" w:hAnsi="Tahoma"/>
          <w:b/>
          <w:sz w:val="18"/>
          <w:szCs w:val="18"/>
        </w:rPr>
        <w:t>inexigibilidade referidas no art. 25</w:t>
      </w:r>
      <w:r>
        <w:rPr>
          <w:rFonts w:eastAsia="Tahoma" w:cs="Tahoma" w:ascii="Tahoma" w:hAnsi="Tahoma"/>
          <w:sz w:val="18"/>
          <w:szCs w:val="18"/>
        </w:rPr>
        <w:t>, necessariamente justificadas, e o retardamento previsto no final do parágrafo único do art. 8</w:t>
      </w:r>
      <w:r>
        <w:rPr>
          <w:rFonts w:eastAsia="Tahoma" w:cs="Tahoma" w:ascii="Tahoma" w:hAnsi="Tahoma"/>
          <w:sz w:val="18"/>
          <w:szCs w:val="18"/>
          <w:vertAlign w:val="superscript"/>
        </w:rPr>
        <w:t>o</w:t>
      </w:r>
      <w:r>
        <w:rPr>
          <w:rFonts w:eastAsia="Tahoma" w:cs="Tahoma" w:ascii="Tahoma" w:hAnsi="Tahoma"/>
          <w:sz w:val="18"/>
          <w:szCs w:val="18"/>
        </w:rPr>
        <w:t xml:space="preserve"> desta Lei deverão ser comunicados, dentro de 3 (três) dias, à autoridade superior, para ratificação e publicação na imprensa oficial, no prazo de 5 (cinco) dias, como condição para a eficácia dos atos. (Redação dada pela Lei nº 11.107, de 2005). </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sz w:val="18"/>
          <w:szCs w:val="18"/>
        </w:rPr>
        <w:t xml:space="preserve">Parágrafo único. O processo de dispensa, </w:t>
      </w:r>
      <w:r>
        <w:rPr>
          <w:rFonts w:eastAsia="Tahoma" w:cs="Tahoma" w:ascii="Tahoma" w:hAnsi="Tahoma"/>
          <w:b/>
          <w:sz w:val="18"/>
          <w:szCs w:val="18"/>
        </w:rPr>
        <w:t>de inexigibilidade</w:t>
      </w:r>
      <w:r>
        <w:rPr>
          <w:rFonts w:eastAsia="Tahoma" w:cs="Tahoma" w:ascii="Tahoma" w:hAnsi="Tahoma"/>
          <w:sz w:val="18"/>
          <w:szCs w:val="18"/>
        </w:rPr>
        <w:t xml:space="preserve"> ou de retardamento, previsto neste artigo, </w:t>
      </w:r>
      <w:r>
        <w:rPr>
          <w:rFonts w:eastAsia="Tahoma" w:cs="Tahoma" w:ascii="Tahoma" w:hAnsi="Tahoma"/>
          <w:b/>
          <w:sz w:val="18"/>
          <w:szCs w:val="18"/>
        </w:rPr>
        <w:t>será instruído, no que couber,</w:t>
      </w:r>
      <w:r>
        <w:rPr>
          <w:rFonts w:eastAsia="Tahoma" w:cs="Tahoma" w:ascii="Tahoma" w:hAnsi="Tahoma"/>
          <w:sz w:val="18"/>
          <w:szCs w:val="18"/>
        </w:rPr>
        <w:t xml:space="preserve"> com os seguintes elementos:</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sz w:val="18"/>
          <w:szCs w:val="18"/>
        </w:rPr>
        <w:t>I - caracterização da situação emergencial ou calamitosa que justifique a dispensa, quando for o caso;</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b/>
          <w:sz w:val="18"/>
          <w:szCs w:val="18"/>
        </w:rPr>
        <w:t>II - razão da escolha do fornecedor ou executante</w:t>
      </w:r>
      <w:r>
        <w:rPr>
          <w:rFonts w:eastAsia="Tahoma" w:cs="Tahoma" w:ascii="Tahoma" w:hAnsi="Tahoma"/>
          <w:sz w:val="18"/>
          <w:szCs w:val="18"/>
        </w:rPr>
        <w:t>;</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b/>
          <w:sz w:val="18"/>
          <w:szCs w:val="18"/>
        </w:rPr>
        <w:t>III - justificativa do preço</w:t>
      </w:r>
      <w:r>
        <w:rPr>
          <w:rFonts w:eastAsia="Tahoma" w:cs="Tahoma" w:ascii="Tahoma" w:hAnsi="Tahoma"/>
          <w:sz w:val="18"/>
          <w:szCs w:val="18"/>
        </w:rPr>
        <w:t>.</w:t>
      </w:r>
    </w:p>
    <w:p>
      <w:pPr>
        <w:pStyle w:val="Normal"/>
        <w:tabs>
          <w:tab w:val="clear" w:pos="720"/>
          <w:tab w:val="left" w:pos="284" w:leader="none"/>
        </w:tabs>
        <w:spacing w:lineRule="auto" w:line="276" w:before="0" w:after="0"/>
        <w:ind w:left="2268" w:hanging="0"/>
        <w:jc w:val="both"/>
        <w:rPr>
          <w:rFonts w:ascii="Tahoma" w:hAnsi="Tahoma" w:eastAsia="Tahoma" w:cs="Tahoma"/>
          <w:sz w:val="18"/>
          <w:szCs w:val="18"/>
        </w:rPr>
      </w:pPr>
      <w:r>
        <w:rPr>
          <w:rFonts w:eastAsia="Tahoma" w:cs="Tahoma" w:ascii="Tahoma" w:hAnsi="Tahoma"/>
          <w:sz w:val="18"/>
          <w:szCs w:val="18"/>
        </w:rPr>
        <w:t>IV - documento de aprovação dos projetos de pesquisa aos quais os bens serão alocados. (Incluído pela Lei nº 9.648, de 1998);</w:t>
      </w:r>
    </w:p>
    <w:p>
      <w:pPr>
        <w:pStyle w:val="Normal"/>
        <w:pBdr/>
        <w:tabs>
          <w:tab w:val="clear" w:pos="720"/>
          <w:tab w:val="left" w:pos="284" w:leader="none"/>
        </w:tabs>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1"/>
        </w:numPr>
        <w:tabs>
          <w:tab w:val="clear" w:pos="720"/>
          <w:tab w:val="left" w:pos="284" w:leader="none"/>
        </w:tabs>
        <w:spacing w:lineRule="auto" w:line="276" w:before="0" w:after="0"/>
        <w:ind w:left="0" w:hanging="0"/>
        <w:jc w:val="both"/>
        <w:rPr>
          <w:rFonts w:ascii="Tahoma" w:hAnsi="Tahoma" w:eastAsia="Tahoma" w:cs="Tahoma"/>
          <w:sz w:val="18"/>
          <w:szCs w:val="18"/>
        </w:rPr>
      </w:pPr>
      <w:r>
        <w:rPr>
          <w:rFonts w:eastAsia="Tahoma" w:cs="Tahoma" w:ascii="Tahoma" w:hAnsi="Tahoma"/>
          <w:b/>
          <w:smallCaps/>
          <w:sz w:val="18"/>
          <w:szCs w:val="18"/>
        </w:rPr>
        <w:t>VALOR E CONDIÇÃO DE PAGAMENTO</w:t>
      </w:r>
      <w:r>
        <w:rPr>
          <w:rFonts w:eastAsia="Tahoma" w:cs="Tahoma" w:ascii="Tahoma" w:hAnsi="Tahoma"/>
          <w:b/>
          <w:sz w:val="18"/>
          <w:szCs w:val="18"/>
        </w:rPr>
        <w:t>:</w:t>
      </w:r>
      <w:r>
        <w:rPr>
          <w:rFonts w:eastAsia="Tahoma" w:cs="Tahoma" w:ascii="Tahoma" w:hAnsi="Tahoma"/>
          <w:sz w:val="18"/>
          <w:szCs w:val="18"/>
        </w:rPr>
        <w:t xml:space="preserve"> O preço total para este serviço, para efeitos financeiros, fiscais e orçamentários, totaliza o valor de </w:t>
      </w:r>
      <w:r>
        <w:rPr>
          <w:rFonts w:eastAsia="Tahoma" w:cs="Tahoma" w:ascii="Tahoma" w:hAnsi="Tahoma"/>
          <w:b/>
          <w:sz w:val="18"/>
          <w:szCs w:val="18"/>
        </w:rPr>
        <w:t>R$ 70.000,00 (setenta mil reais)</w:t>
      </w:r>
      <w:r>
        <w:rPr>
          <w:rFonts w:eastAsia="Tahoma" w:cs="Tahoma" w:ascii="Tahoma" w:hAnsi="Tahoma"/>
          <w:sz w:val="18"/>
          <w:szCs w:val="18"/>
        </w:rPr>
        <w:t>.</w:t>
      </w:r>
    </w:p>
    <w:p>
      <w:pPr>
        <w:pStyle w:val="Normal"/>
        <w:tabs>
          <w:tab w:val="clear" w:pos="720"/>
          <w:tab w:val="left" w:pos="284" w:leader="none"/>
        </w:tabs>
        <w:spacing w:lineRule="auto" w:line="276" w:before="0" w:after="0"/>
        <w:jc w:val="both"/>
        <w:rPr>
          <w:rFonts w:ascii="Tahoma" w:hAnsi="Tahoma" w:eastAsia="Tahoma" w:cs="Tahoma"/>
          <w:sz w:val="18"/>
          <w:szCs w:val="18"/>
        </w:rPr>
      </w:pPr>
      <w:r>
        <w:rPr>
          <w:rFonts w:eastAsia="Tahoma" w:cs="Tahoma" w:ascii="Tahoma" w:hAnsi="Tahoma"/>
          <w:sz w:val="18"/>
          <w:szCs w:val="18"/>
        </w:rPr>
      </w:r>
    </w:p>
    <w:p>
      <w:pPr>
        <w:pStyle w:val="Normal"/>
        <w:numPr>
          <w:ilvl w:val="0"/>
          <w:numId w:val="1"/>
        </w:numPr>
        <w:tabs>
          <w:tab w:val="clear" w:pos="720"/>
          <w:tab w:val="left" w:pos="284" w:leader="none"/>
        </w:tabs>
        <w:spacing w:lineRule="auto" w:line="276" w:before="0" w:after="0"/>
        <w:ind w:left="0" w:hanging="0"/>
        <w:jc w:val="both"/>
        <w:rPr>
          <w:rFonts w:ascii="Tahoma" w:hAnsi="Tahoma" w:eastAsia="Tahoma" w:cs="Tahoma"/>
          <w:sz w:val="18"/>
          <w:szCs w:val="18"/>
        </w:rPr>
      </w:pPr>
      <w:r>
        <w:rPr>
          <w:rFonts w:eastAsia="Tahoma" w:cs="Tahoma" w:ascii="Tahoma" w:hAnsi="Tahoma"/>
          <w:b/>
          <w:smallCaps/>
          <w:sz w:val="18"/>
          <w:szCs w:val="18"/>
        </w:rPr>
        <w:t xml:space="preserve">DOS RECURSOS PARA ATENDER ÀS DESPESAS: </w:t>
      </w:r>
      <w:r>
        <w:rPr>
          <w:rFonts w:eastAsia="Tahoma" w:cs="Tahoma" w:ascii="Tahoma" w:hAnsi="Tahoma"/>
          <w:sz w:val="18"/>
          <w:szCs w:val="18"/>
        </w:rPr>
        <w:t>As despesas correrão pela dotação orçamentária conta:</w:t>
      </w:r>
    </w:p>
    <w:tbl>
      <w:tblPr>
        <w:tblStyle w:val="a"/>
        <w:tblW w:w="5000" w:type="pct"/>
        <w:jc w:val="left"/>
        <w:tblInd w:w="0" w:type="dxa"/>
        <w:tblLayout w:type="fixed"/>
        <w:tblCellMar>
          <w:top w:w="0" w:type="dxa"/>
          <w:left w:w="108" w:type="dxa"/>
          <w:bottom w:w="0" w:type="dxa"/>
          <w:right w:w="108" w:type="dxa"/>
        </w:tblCellMar>
        <w:tblLook w:firstRow="0" w:noVBand="1" w:lastRow="0" w:firstColumn="0" w:lastColumn="0" w:noHBand="0" w:val="0400"/>
      </w:tblPr>
      <w:tblGrid>
        <w:gridCol w:w="1698"/>
        <w:gridCol w:w="688"/>
        <w:gridCol w:w="692"/>
        <w:gridCol w:w="705"/>
        <w:gridCol w:w="770"/>
        <w:gridCol w:w="1124"/>
        <w:gridCol w:w="689"/>
        <w:gridCol w:w="1011"/>
        <w:gridCol w:w="1105"/>
        <w:gridCol w:w="1263"/>
      </w:tblGrid>
      <w:tr>
        <w:trPr>
          <w:trHeight w:val="243" w:hRule="atLeast"/>
        </w:trPr>
        <w:tc>
          <w:tcPr>
            <w:tcW w:w="1698" w:type="dxa"/>
            <w:tcBorders/>
          </w:tcPr>
          <w:p>
            <w:pPr>
              <w:pStyle w:val="Normal"/>
              <w:widowControl w:val="false"/>
              <w:tabs>
                <w:tab w:val="clear" w:pos="720"/>
                <w:tab w:val="left" w:pos="34" w:leader="none"/>
              </w:tabs>
              <w:spacing w:lineRule="auto" w:line="276" w:before="0" w:after="0"/>
              <w:ind w:right="-108" w:hanging="0"/>
              <w:rPr>
                <w:rFonts w:ascii="Tahoma" w:hAnsi="Tahoma" w:eastAsia="Tahoma" w:cs="Tahoma"/>
                <w:sz w:val="18"/>
                <w:szCs w:val="18"/>
              </w:rPr>
            </w:pPr>
            <w:r>
              <w:rPr>
                <w:rFonts w:eastAsia="Tahoma" w:cs="Tahoma" w:ascii="Tahoma" w:hAnsi="Tahoma"/>
                <w:b/>
                <w:sz w:val="18"/>
                <w:szCs w:val="18"/>
              </w:rPr>
              <w:t>Descrição</w:t>
            </w:r>
          </w:p>
        </w:tc>
        <w:tc>
          <w:tcPr>
            <w:tcW w:w="688"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b/>
                <w:sz w:val="18"/>
                <w:szCs w:val="18"/>
              </w:rPr>
              <w:t>Cód.</w:t>
            </w:r>
          </w:p>
        </w:tc>
        <w:tc>
          <w:tcPr>
            <w:tcW w:w="692"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b/>
                <w:sz w:val="18"/>
                <w:szCs w:val="18"/>
              </w:rPr>
              <w:t>Órgão</w:t>
            </w:r>
          </w:p>
        </w:tc>
        <w:tc>
          <w:tcPr>
            <w:tcW w:w="705"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b/>
                <w:sz w:val="18"/>
                <w:szCs w:val="18"/>
              </w:rPr>
              <w:t>Unid.</w:t>
            </w:r>
          </w:p>
        </w:tc>
        <w:tc>
          <w:tcPr>
            <w:tcW w:w="770" w:type="dxa"/>
            <w:tcBorders/>
          </w:tcPr>
          <w:p>
            <w:pPr>
              <w:pStyle w:val="Normal"/>
              <w:widowControl w:val="false"/>
              <w:spacing w:lineRule="auto" w:line="276" w:before="0" w:after="0"/>
              <w:ind w:left="-123" w:right="-108" w:hanging="0"/>
              <w:jc w:val="center"/>
              <w:rPr>
                <w:rFonts w:ascii="Tahoma" w:hAnsi="Tahoma" w:eastAsia="Tahoma" w:cs="Tahoma"/>
                <w:sz w:val="18"/>
                <w:szCs w:val="18"/>
              </w:rPr>
            </w:pPr>
            <w:r>
              <w:rPr>
                <w:rFonts w:eastAsia="Tahoma" w:cs="Tahoma" w:ascii="Tahoma" w:hAnsi="Tahoma"/>
                <w:b/>
                <w:sz w:val="18"/>
                <w:szCs w:val="18"/>
              </w:rPr>
              <w:t>Função</w:t>
            </w:r>
          </w:p>
        </w:tc>
        <w:tc>
          <w:tcPr>
            <w:tcW w:w="1124"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b/>
                <w:sz w:val="18"/>
                <w:szCs w:val="18"/>
              </w:rPr>
              <w:t>Sub-função</w:t>
            </w:r>
          </w:p>
        </w:tc>
        <w:tc>
          <w:tcPr>
            <w:tcW w:w="689"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b/>
                <w:sz w:val="18"/>
                <w:szCs w:val="18"/>
              </w:rPr>
              <w:t>Progr.</w:t>
            </w:r>
          </w:p>
        </w:tc>
        <w:tc>
          <w:tcPr>
            <w:tcW w:w="1011"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b/>
                <w:sz w:val="18"/>
                <w:szCs w:val="18"/>
              </w:rPr>
              <w:t>Proj/Ativ.</w:t>
            </w:r>
          </w:p>
        </w:tc>
        <w:tc>
          <w:tcPr>
            <w:tcW w:w="1105"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b/>
                <w:sz w:val="18"/>
                <w:szCs w:val="18"/>
              </w:rPr>
              <w:t>FR</w:t>
            </w:r>
          </w:p>
        </w:tc>
        <w:tc>
          <w:tcPr>
            <w:tcW w:w="1263" w:type="dxa"/>
            <w:tcBorders/>
          </w:tcPr>
          <w:p>
            <w:pPr>
              <w:pStyle w:val="Normal"/>
              <w:widowControl w:val="false"/>
              <w:spacing w:lineRule="auto" w:line="276" w:before="0" w:after="0"/>
              <w:ind w:left="-110" w:right="-108" w:hanging="0"/>
              <w:jc w:val="center"/>
              <w:rPr>
                <w:rFonts w:ascii="Tahoma" w:hAnsi="Tahoma" w:eastAsia="Tahoma" w:cs="Tahoma"/>
                <w:sz w:val="18"/>
                <w:szCs w:val="18"/>
              </w:rPr>
            </w:pPr>
            <w:r>
              <w:rPr>
                <w:rFonts w:eastAsia="Tahoma" w:cs="Tahoma" w:ascii="Tahoma" w:hAnsi="Tahoma"/>
                <w:b/>
                <w:sz w:val="18"/>
                <w:szCs w:val="18"/>
              </w:rPr>
              <w:t>Sub-elemen</w:t>
            </w:r>
          </w:p>
        </w:tc>
      </w:tr>
      <w:tr>
        <w:trPr/>
        <w:tc>
          <w:tcPr>
            <w:tcW w:w="1698" w:type="dxa"/>
            <w:tcBorders/>
          </w:tcPr>
          <w:p>
            <w:pPr>
              <w:pStyle w:val="Normal"/>
              <w:widowControl w:val="false"/>
              <w:tabs>
                <w:tab w:val="clear" w:pos="720"/>
                <w:tab w:val="left" w:pos="34" w:leader="none"/>
                <w:tab w:val="left" w:pos="176" w:leader="none"/>
              </w:tabs>
              <w:spacing w:lineRule="auto" w:line="276" w:before="0" w:after="0"/>
              <w:ind w:right="-534" w:hanging="0"/>
              <w:rPr>
                <w:rFonts w:ascii="Tahoma" w:hAnsi="Tahoma" w:eastAsia="Tahoma" w:cs="Tahoma"/>
                <w:sz w:val="18"/>
                <w:szCs w:val="18"/>
              </w:rPr>
            </w:pPr>
            <w:r>
              <w:rPr>
                <w:rFonts w:eastAsia="Tahoma" w:cs="Tahoma" w:ascii="Tahoma" w:hAnsi="Tahoma"/>
                <w:sz w:val="18"/>
                <w:szCs w:val="18"/>
              </w:rPr>
              <w:t>Turismo</w:t>
            </w:r>
          </w:p>
        </w:tc>
        <w:tc>
          <w:tcPr>
            <w:tcW w:w="688"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64</w:t>
            </w:r>
          </w:p>
        </w:tc>
        <w:tc>
          <w:tcPr>
            <w:tcW w:w="692"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10</w:t>
            </w:r>
          </w:p>
        </w:tc>
        <w:tc>
          <w:tcPr>
            <w:tcW w:w="705"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001</w:t>
            </w:r>
          </w:p>
        </w:tc>
        <w:tc>
          <w:tcPr>
            <w:tcW w:w="770"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023</w:t>
            </w:r>
          </w:p>
        </w:tc>
        <w:tc>
          <w:tcPr>
            <w:tcW w:w="1124"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695</w:t>
            </w:r>
          </w:p>
        </w:tc>
        <w:tc>
          <w:tcPr>
            <w:tcW w:w="689" w:type="dxa"/>
            <w:tcBorders/>
          </w:tcPr>
          <w:p>
            <w:pPr>
              <w:pStyle w:val="Normal"/>
              <w:widowControl w:val="false"/>
              <w:tabs>
                <w:tab w:val="clear" w:pos="720"/>
                <w:tab w:val="center" w:pos="246" w:leader="none"/>
              </w:tabs>
              <w:spacing w:lineRule="auto" w:line="276" w:before="0" w:after="0"/>
              <w:jc w:val="center"/>
              <w:rPr>
                <w:rFonts w:ascii="Tahoma" w:hAnsi="Tahoma" w:eastAsia="Tahoma" w:cs="Tahoma"/>
                <w:sz w:val="18"/>
                <w:szCs w:val="18"/>
              </w:rPr>
            </w:pPr>
            <w:r>
              <w:rPr>
                <w:rFonts w:eastAsia="Tahoma" w:cs="Tahoma" w:ascii="Tahoma" w:hAnsi="Tahoma"/>
                <w:sz w:val="18"/>
                <w:szCs w:val="18"/>
              </w:rPr>
              <w:t>006</w:t>
            </w:r>
          </w:p>
        </w:tc>
        <w:tc>
          <w:tcPr>
            <w:tcW w:w="1011" w:type="dxa"/>
            <w:tcBorders/>
          </w:tcPr>
          <w:p>
            <w:pPr>
              <w:pStyle w:val="Normal"/>
              <w:widowControl w:val="false"/>
              <w:spacing w:lineRule="auto" w:line="276" w:before="0" w:after="0"/>
              <w:jc w:val="center"/>
              <w:rPr>
                <w:rFonts w:ascii="Tahoma" w:hAnsi="Tahoma" w:eastAsia="Tahoma" w:cs="Tahoma"/>
                <w:sz w:val="18"/>
                <w:szCs w:val="18"/>
              </w:rPr>
            </w:pPr>
            <w:r>
              <w:rPr>
                <w:rFonts w:eastAsia="Tahoma" w:cs="Tahoma" w:ascii="Tahoma" w:hAnsi="Tahoma"/>
                <w:sz w:val="18"/>
                <w:szCs w:val="18"/>
              </w:rPr>
              <w:t>2054</w:t>
            </w:r>
          </w:p>
        </w:tc>
        <w:tc>
          <w:tcPr>
            <w:tcW w:w="1105"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sz w:val="18"/>
                <w:szCs w:val="18"/>
              </w:rPr>
              <w:t>1500700000</w:t>
            </w:r>
          </w:p>
        </w:tc>
        <w:tc>
          <w:tcPr>
            <w:tcW w:w="1263" w:type="dxa"/>
            <w:tcBorders/>
          </w:tcPr>
          <w:p>
            <w:pPr>
              <w:pStyle w:val="Normal"/>
              <w:widowControl w:val="false"/>
              <w:spacing w:lineRule="auto" w:line="276" w:before="0" w:after="0"/>
              <w:ind w:left="-108" w:right="-108" w:hanging="0"/>
              <w:jc w:val="center"/>
              <w:rPr>
                <w:rFonts w:ascii="Tahoma" w:hAnsi="Tahoma" w:eastAsia="Tahoma" w:cs="Tahoma"/>
                <w:sz w:val="18"/>
                <w:szCs w:val="18"/>
              </w:rPr>
            </w:pPr>
            <w:r>
              <w:rPr>
                <w:rFonts w:eastAsia="Tahoma" w:cs="Tahoma" w:ascii="Tahoma" w:hAnsi="Tahoma"/>
                <w:sz w:val="18"/>
                <w:szCs w:val="18"/>
              </w:rPr>
              <w:t>333903923</w:t>
            </w:r>
          </w:p>
        </w:tc>
      </w:tr>
    </w:tbl>
    <w:p>
      <w:pPr>
        <w:pStyle w:val="Normal"/>
        <w:pBdr/>
        <w:tabs>
          <w:tab w:val="clear" w:pos="720"/>
          <w:tab w:val="left" w:pos="284" w:leader="none"/>
        </w:tabs>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1"/>
        </w:numPr>
        <w:tabs>
          <w:tab w:val="clear" w:pos="720"/>
          <w:tab w:val="left" w:pos="284" w:leader="none"/>
        </w:tabs>
        <w:spacing w:lineRule="auto" w:line="276" w:before="0" w:after="0"/>
        <w:ind w:left="0" w:hanging="0"/>
        <w:jc w:val="both"/>
        <w:rPr>
          <w:rFonts w:ascii="Tahoma" w:hAnsi="Tahoma" w:eastAsia="Tahoma" w:cs="Tahoma"/>
          <w:sz w:val="18"/>
          <w:szCs w:val="18"/>
        </w:rPr>
      </w:pPr>
      <w:r>
        <w:rPr>
          <w:rFonts w:eastAsia="Tahoma" w:cs="Tahoma" w:ascii="Tahoma" w:hAnsi="Tahoma"/>
          <w:b/>
          <w:smallCaps/>
          <w:sz w:val="18"/>
          <w:szCs w:val="18"/>
        </w:rPr>
        <w:t>PRAZO DE VIGÊNCIA</w:t>
      </w:r>
      <w:r>
        <w:rPr>
          <w:rFonts w:eastAsia="Tahoma" w:cs="Tahoma" w:ascii="Tahoma" w:hAnsi="Tahoma"/>
          <w:sz w:val="18"/>
          <w:szCs w:val="18"/>
        </w:rPr>
        <w:t xml:space="preserve">: 60 (sessenta) dias, sendo que o show dar-se-á no dia 31 de dezembro de 2023, com no mínimo 01h30min (uma hora e trinta minutos) de duração. A dilatação dos prazos de conclusão somente será tolerada por problemas de caso fortuito ou de força maior, que se assim ocorrerem, deverão ser comunicados à Secretaria de Turismo e Cultura por escrito.  </w:t>
      </w:r>
    </w:p>
    <w:p>
      <w:pPr>
        <w:pStyle w:val="Normal"/>
        <w:tabs>
          <w:tab w:val="clear" w:pos="720"/>
          <w:tab w:val="left" w:pos="284" w:leader="none"/>
        </w:tabs>
        <w:spacing w:lineRule="auto" w:line="276" w:before="0" w:after="0"/>
        <w:jc w:val="both"/>
        <w:rPr>
          <w:rFonts w:ascii="Tahoma" w:hAnsi="Tahoma" w:eastAsia="Tahoma" w:cs="Tahoma"/>
          <w:sz w:val="18"/>
          <w:szCs w:val="18"/>
        </w:rPr>
      </w:pPr>
      <w:r>
        <w:rPr>
          <w:rFonts w:eastAsia="Tahoma" w:cs="Tahoma" w:ascii="Tahoma" w:hAnsi="Tahoma"/>
          <w:sz w:val="18"/>
          <w:szCs w:val="18"/>
        </w:rPr>
      </w:r>
    </w:p>
    <w:p>
      <w:pPr>
        <w:pStyle w:val="Normal"/>
        <w:numPr>
          <w:ilvl w:val="0"/>
          <w:numId w:val="1"/>
        </w:numPr>
        <w:tabs>
          <w:tab w:val="clear" w:pos="720"/>
          <w:tab w:val="left" w:pos="0" w:leader="none"/>
          <w:tab w:val="left" w:pos="284" w:leader="none"/>
        </w:tabs>
        <w:spacing w:lineRule="auto" w:line="276" w:before="0" w:after="0"/>
        <w:ind w:left="0" w:hanging="0"/>
        <w:jc w:val="both"/>
        <w:rPr>
          <w:rFonts w:ascii="Tahoma" w:hAnsi="Tahoma" w:eastAsia="Tahoma" w:cs="Tahoma"/>
          <w:i/>
          <w:i/>
          <w:sz w:val="18"/>
          <w:szCs w:val="18"/>
        </w:rPr>
      </w:pPr>
      <w:r>
        <w:rPr>
          <w:rFonts w:eastAsia="Tahoma" w:cs="Tahoma" w:ascii="Tahoma" w:hAnsi="Tahoma"/>
          <w:b/>
          <w:smallCaps/>
          <w:sz w:val="18"/>
          <w:szCs w:val="18"/>
        </w:rPr>
        <w:t>CONTRATADO:</w:t>
      </w:r>
      <w:r>
        <w:rPr>
          <w:rFonts w:eastAsia="Tahoma" w:cs="Tahoma" w:ascii="Tahoma" w:hAnsi="Tahoma"/>
          <w:b/>
          <w:sz w:val="18"/>
          <w:szCs w:val="18"/>
        </w:rPr>
        <w:t xml:space="preserve"> </w:t>
      </w:r>
      <w:r>
        <w:rPr>
          <w:rFonts w:eastAsia="Tahoma" w:cs="Tahoma" w:ascii="Tahoma" w:hAnsi="Tahoma"/>
          <w:sz w:val="18"/>
          <w:szCs w:val="18"/>
        </w:rPr>
        <w:t>empresa</w:t>
      </w:r>
      <w:r>
        <w:rPr>
          <w:rFonts w:eastAsia="Tahoma" w:cs="Tahoma" w:ascii="Tahoma" w:hAnsi="Tahoma"/>
          <w:color w:val="000000"/>
          <w:sz w:val="18"/>
          <w:szCs w:val="18"/>
        </w:rPr>
        <w:t xml:space="preserve"> </w:t>
      </w:r>
      <w:r>
        <w:rPr>
          <w:rFonts w:eastAsia="Tahoma" w:cs="Tahoma" w:ascii="Tahoma" w:hAnsi="Tahoma"/>
          <w:b/>
          <w:sz w:val="18"/>
          <w:szCs w:val="18"/>
        </w:rPr>
        <w:t>ENTRE ELAS PRODUÇÕES ARTÍSTICAS LTDA,</w:t>
      </w:r>
      <w:r>
        <w:rPr>
          <w:rFonts w:eastAsia="Tahoma" w:cs="Tahoma" w:ascii="Tahoma" w:hAnsi="Tahoma"/>
          <w:sz w:val="18"/>
          <w:szCs w:val="18"/>
        </w:rPr>
        <w:t xml:space="preserve"> inscrita no CNPJ sob nº 34.166.490/0001-12, localizada à Rua Joaquim Carneiro, nº 949, Abraão, na cidade de Florianópolis/SC, CEP: 88.085-157, representado neste ato pela sócia administradora, a Sra.</w:t>
      </w:r>
      <w:r>
        <w:rPr>
          <w:rFonts w:eastAsia="Tahoma" w:cs="Tahoma" w:ascii="Tahoma" w:hAnsi="Tahoma"/>
          <w:b/>
          <w:sz w:val="18"/>
          <w:szCs w:val="18"/>
        </w:rPr>
        <w:t xml:space="preserve"> GICELLA GUEDES DA FONSECA</w:t>
      </w:r>
      <w:r>
        <w:rPr>
          <w:rFonts w:eastAsia="Tahoma" w:cs="Tahoma" w:ascii="Tahoma" w:hAnsi="Tahoma"/>
          <w:sz w:val="18"/>
          <w:szCs w:val="18"/>
        </w:rPr>
        <w:t xml:space="preserve">, brasileira, solteira, portadora do CI.RG nº 4361374 SSP/SC e CPF/MF nº 056.018.029-20, pelo valor de </w:t>
      </w:r>
      <w:r>
        <w:rPr>
          <w:rFonts w:eastAsia="Tahoma" w:cs="Tahoma" w:ascii="Tahoma" w:hAnsi="Tahoma"/>
          <w:b/>
          <w:sz w:val="18"/>
          <w:szCs w:val="18"/>
        </w:rPr>
        <w:t>R$ 70.000,00 (setenta mil reais)</w:t>
      </w:r>
      <w:r>
        <w:rPr>
          <w:rFonts w:eastAsia="Tahoma" w:cs="Tahoma" w:ascii="Tahoma" w:hAnsi="Tahoma"/>
          <w:sz w:val="18"/>
          <w:szCs w:val="18"/>
        </w:rPr>
        <w:t>.</w:t>
      </w:r>
    </w:p>
    <w:p>
      <w:pPr>
        <w:pStyle w:val="Normal"/>
        <w:tabs>
          <w:tab w:val="clear" w:pos="720"/>
          <w:tab w:val="left" w:pos="0" w:leader="none"/>
          <w:tab w:val="left" w:pos="284" w:leader="none"/>
        </w:tabs>
        <w:spacing w:lineRule="auto" w:line="276" w:before="0" w:after="0"/>
        <w:jc w:val="both"/>
        <w:rPr>
          <w:rFonts w:ascii="Tahoma" w:hAnsi="Tahoma" w:eastAsia="Tahoma" w:cs="Tahoma"/>
          <w:b/>
          <w:sz w:val="18"/>
          <w:szCs w:val="18"/>
        </w:rPr>
      </w:pPr>
      <w:r>
        <w:rPr>
          <w:rFonts w:eastAsia="Tahoma" w:cs="Tahoma" w:ascii="Tahoma" w:hAnsi="Tahoma"/>
          <w:b/>
          <w:sz w:val="18"/>
          <w:szCs w:val="18"/>
        </w:rPr>
      </w:r>
    </w:p>
    <w:p>
      <w:pPr>
        <w:pStyle w:val="Normal"/>
        <w:pBdr/>
        <w:spacing w:lineRule="auto" w:line="276" w:before="0" w:after="0"/>
        <w:ind w:left="360" w:hanging="0"/>
        <w:jc w:val="right"/>
        <w:rPr>
          <w:rFonts w:ascii="Tahoma" w:hAnsi="Tahoma" w:eastAsia="Tahoma" w:cs="Tahoma"/>
          <w:color w:val="000000"/>
          <w:sz w:val="18"/>
          <w:szCs w:val="18"/>
        </w:rPr>
      </w:pPr>
      <w:r>
        <w:rPr>
          <w:rFonts w:eastAsia="Tahoma" w:cs="Tahoma" w:ascii="Tahoma" w:hAnsi="Tahoma"/>
          <w:color w:val="000000"/>
          <w:sz w:val="18"/>
          <w:szCs w:val="18"/>
        </w:rPr>
        <w:t xml:space="preserve">Itapoá, </w:t>
      </w:r>
      <w:r>
        <w:rPr>
          <w:rFonts w:eastAsia="Tahoma" w:cs="Tahoma" w:ascii="Tahoma" w:hAnsi="Tahoma"/>
          <w:color w:val="000000"/>
          <w:sz w:val="18"/>
          <w:szCs w:val="18"/>
        </w:rPr>
        <w:t>30</w:t>
      </w:r>
      <w:r>
        <w:rPr>
          <w:rFonts w:eastAsia="Tahoma" w:cs="Tahoma" w:ascii="Tahoma" w:hAnsi="Tahoma"/>
          <w:color w:val="000000"/>
          <w:sz w:val="18"/>
          <w:szCs w:val="18"/>
        </w:rPr>
        <w:t xml:space="preserve"> de </w:t>
      </w:r>
      <w:r>
        <w:rPr>
          <w:rFonts w:eastAsia="Tahoma" w:cs="Tahoma" w:ascii="Tahoma" w:hAnsi="Tahoma"/>
          <w:sz w:val="18"/>
          <w:szCs w:val="18"/>
        </w:rPr>
        <w:t xml:space="preserve">novembro </w:t>
      </w:r>
      <w:r>
        <w:rPr>
          <w:rFonts w:eastAsia="Tahoma" w:cs="Tahoma" w:ascii="Tahoma" w:hAnsi="Tahoma"/>
          <w:color w:val="000000"/>
          <w:sz w:val="18"/>
          <w:szCs w:val="18"/>
        </w:rPr>
        <w:t xml:space="preserve">de 2023. </w:t>
      </w:r>
    </w:p>
    <w:p>
      <w:pPr>
        <w:pStyle w:val="Normal"/>
        <w:pBdr/>
        <w:spacing w:lineRule="auto" w:line="276" w:before="0" w:after="0"/>
        <w:ind w:left="360" w:hanging="0"/>
        <w:jc w:val="right"/>
        <w:rPr>
          <w:rFonts w:ascii="Tahoma" w:hAnsi="Tahoma" w:eastAsia="Tahoma" w:cs="Tahoma"/>
          <w:color w:val="000000"/>
          <w:sz w:val="18"/>
          <w:szCs w:val="18"/>
        </w:rPr>
      </w:pPr>
      <w:r>
        <w:rPr>
          <w:rFonts w:eastAsia="Tahoma" w:cs="Tahoma" w:ascii="Tahoma" w:hAnsi="Tahoma"/>
          <w:color w:val="000000"/>
          <w:sz w:val="18"/>
          <w:szCs w:val="18"/>
        </w:rPr>
      </w:r>
    </w:p>
    <w:p>
      <w:pPr>
        <w:pStyle w:val="Normal"/>
        <w:pBdr/>
        <w:spacing w:lineRule="auto" w:line="276" w:before="0" w:after="0"/>
        <w:ind w:left="360" w:hanging="0"/>
        <w:jc w:val="right"/>
        <w:rPr>
          <w:rFonts w:ascii="Tahoma" w:hAnsi="Tahoma" w:eastAsia="Tahoma" w:cs="Tahoma"/>
          <w:color w:val="000000"/>
          <w:sz w:val="18"/>
          <w:szCs w:val="18"/>
        </w:rPr>
      </w:pPr>
      <w:r>
        <w:rPr>
          <w:rFonts w:eastAsia="Tahoma" w:cs="Tahoma" w:ascii="Tahoma" w:hAnsi="Tahoma"/>
          <w:color w:val="000000"/>
          <w:sz w:val="18"/>
          <w:szCs w:val="18"/>
        </w:rPr>
      </w:r>
    </w:p>
    <w:p>
      <w:pPr>
        <w:pStyle w:val="Normal"/>
        <w:pBdr/>
        <w:spacing w:lineRule="auto" w:line="276" w:before="0" w:after="0"/>
        <w:ind w:left="360" w:hanging="0"/>
        <w:jc w:val="right"/>
        <w:rPr>
          <w:rFonts w:ascii="Tahoma" w:hAnsi="Tahoma" w:eastAsia="Tahoma" w:cs="Tahoma"/>
          <w:color w:val="000000"/>
          <w:sz w:val="18"/>
          <w:szCs w:val="18"/>
        </w:rPr>
      </w:pPr>
      <w:r>
        <w:rPr>
          <w:rFonts w:eastAsia="Tahoma" w:cs="Tahoma" w:ascii="Tahoma" w:hAnsi="Tahoma"/>
          <w:color w:val="000000"/>
          <w:sz w:val="18"/>
          <w:szCs w:val="18"/>
        </w:rPr>
      </w:r>
    </w:p>
    <w:tbl>
      <w:tblPr>
        <w:tblStyle w:val="a0"/>
        <w:tblW w:w="973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868"/>
        <w:gridCol w:w="4867"/>
      </w:tblGrid>
      <w:tr>
        <w:trPr/>
        <w:tc>
          <w:tcPr>
            <w:tcW w:w="4868" w:type="dxa"/>
            <w:tcBorders/>
          </w:tcPr>
          <w:p>
            <w:pPr>
              <w:pStyle w:val="Normal"/>
              <w:widowControl w:val="false"/>
              <w:spacing w:lineRule="auto" w:line="276"/>
              <w:jc w:val="center"/>
              <w:rPr>
                <w:rFonts w:ascii="Tahoma" w:hAnsi="Tahoma" w:cs="Tahoma"/>
                <w:sz w:val="18"/>
                <w:szCs w:val="18"/>
              </w:rPr>
            </w:pPr>
            <w:r>
              <w:rPr>
                <w:rFonts w:cs="Tahoma" w:ascii="Tahoma" w:hAnsi="Tahoma"/>
                <w:b/>
                <w:bCs/>
                <w:sz w:val="18"/>
                <w:szCs w:val="18"/>
              </w:rPr>
              <w:t>ISABELA RAICIK DUTRA POHL RISSI</w:t>
            </w:r>
          </w:p>
          <w:p>
            <w:pPr>
              <w:pStyle w:val="Normal"/>
              <w:widowControl w:val="false"/>
              <w:spacing w:lineRule="auto" w:line="276"/>
              <w:jc w:val="center"/>
              <w:rPr>
                <w:rFonts w:ascii="Tahoma" w:hAnsi="Tahoma" w:cs="Tahoma"/>
                <w:sz w:val="18"/>
                <w:szCs w:val="18"/>
              </w:rPr>
            </w:pPr>
            <w:r>
              <w:rPr>
                <w:rFonts w:cs="Tahoma" w:ascii="Tahoma" w:hAnsi="Tahoma"/>
                <w:b/>
                <w:bCs/>
                <w:sz w:val="18"/>
                <w:szCs w:val="18"/>
              </w:rPr>
              <w:t>GERENTE DE COMPRAS, LICITAÇÕES,</w:t>
            </w:r>
          </w:p>
          <w:p>
            <w:pPr>
              <w:pStyle w:val="Normal"/>
              <w:widowControl w:val="false"/>
              <w:spacing w:lineRule="auto" w:line="276"/>
              <w:jc w:val="center"/>
              <w:rPr>
                <w:rFonts w:ascii="Tahoma" w:hAnsi="Tahoma" w:cs="Tahoma"/>
                <w:sz w:val="18"/>
                <w:szCs w:val="18"/>
              </w:rPr>
            </w:pPr>
            <w:r>
              <w:rPr>
                <w:rFonts w:cs="Tahoma" w:ascii="Tahoma" w:hAnsi="Tahoma"/>
                <w:b/>
                <w:bCs/>
                <w:sz w:val="18"/>
                <w:szCs w:val="18"/>
              </w:rPr>
              <w:t>CONTRATOS E ALMOXARIFADO</w:t>
            </w:r>
          </w:p>
          <w:p>
            <w:pPr>
              <w:pStyle w:val="Normal"/>
              <w:widowControl w:val="false"/>
              <w:spacing w:lineRule="auto" w:line="276" w:before="0" w:after="160"/>
              <w:jc w:val="center"/>
              <w:rPr>
                <w:rFonts w:ascii="Tahoma" w:hAnsi="Tahoma" w:eastAsia="Tahoma" w:cs="Tahoma"/>
                <w:b/>
                <w:color w:val="00000A"/>
                <w:sz w:val="18"/>
                <w:szCs w:val="18"/>
              </w:rPr>
            </w:pPr>
            <w:r>
              <w:rPr>
                <w:rFonts w:cs="Tahoma" w:ascii="Tahoma" w:hAnsi="Tahoma"/>
                <w:b/>
                <w:bCs/>
                <w:sz w:val="18"/>
                <w:szCs w:val="18"/>
              </w:rPr>
              <w:t>DECRETO MUNICIPAL Nº 5.691/2023</w:t>
            </w:r>
          </w:p>
        </w:tc>
        <w:tc>
          <w:tcPr>
            <w:tcW w:w="4867" w:type="dxa"/>
            <w:tcBorders/>
          </w:tcPr>
          <w:p>
            <w:pPr>
              <w:pStyle w:val="Normal"/>
              <w:widowControl w:val="false"/>
              <w:spacing w:lineRule="auto" w:line="276"/>
              <w:jc w:val="center"/>
              <w:rPr>
                <w:rFonts w:ascii="Tahoma" w:hAnsi="Tahoma" w:eastAsia="Tahoma" w:cs="Tahoma"/>
                <w:b/>
                <w:sz w:val="18"/>
                <w:szCs w:val="18"/>
              </w:rPr>
            </w:pPr>
            <w:r>
              <w:rPr>
                <w:rFonts w:eastAsia="Tahoma" w:cs="Tahoma" w:ascii="Tahoma" w:hAnsi="Tahoma"/>
                <w:b/>
                <w:sz w:val="18"/>
                <w:szCs w:val="18"/>
              </w:rPr>
              <w:t>LUIS CARLOS ZAGONEL</w:t>
            </w:r>
          </w:p>
          <w:p>
            <w:pPr>
              <w:pStyle w:val="Normal"/>
              <w:widowControl w:val="false"/>
              <w:spacing w:lineRule="auto" w:line="276" w:before="0" w:after="160"/>
              <w:jc w:val="center"/>
              <w:rPr>
                <w:rFonts w:ascii="Tahoma" w:hAnsi="Tahoma" w:eastAsia="Tahoma" w:cs="Tahoma"/>
                <w:sz w:val="18"/>
                <w:szCs w:val="18"/>
              </w:rPr>
            </w:pPr>
            <w:r>
              <w:rPr>
                <w:rFonts w:eastAsia="Tahoma" w:cs="Tahoma" w:ascii="Tahoma" w:hAnsi="Tahoma"/>
                <w:b/>
                <w:sz w:val="18"/>
                <w:szCs w:val="18"/>
              </w:rPr>
              <w:t xml:space="preserve">SECRETÁRIO DE TURISMO E CULTURA </w:t>
            </w:r>
          </w:p>
        </w:tc>
      </w:tr>
    </w:tbl>
    <w:p>
      <w:pPr>
        <w:pStyle w:val="Normal"/>
        <w:spacing w:lineRule="auto" w:line="276" w:before="0" w:after="0"/>
        <w:rPr>
          <w:rFonts w:ascii="Tahoma" w:hAnsi="Tahoma" w:eastAsia="Tahoma" w:cs="Tahoma"/>
          <w:sz w:val="18"/>
          <w:szCs w:val="18"/>
        </w:rPr>
      </w:pPr>
      <w:r>
        <w:rPr/>
      </w:r>
    </w:p>
    <w:sectPr>
      <w:headerReference w:type="default" r:id="rId2"/>
      <w:footerReference w:type="default" r:id="rId3"/>
      <w:type w:val="nextPage"/>
      <w:pgSz w:w="11906" w:h="16838"/>
      <w:pgMar w:left="1080" w:right="1080" w:gutter="0" w:header="708" w:top="1440" w:footer="708"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w:t>
    </w:r>
    <w:r>
      <w:drawing>
        <wp:anchor behindDoc="1" distT="0" distB="0" distL="0" distR="0" simplePos="0" locked="0" layoutInCell="1" allowOverlap="1" relativeHeight="7">
          <wp:simplePos x="0" y="0"/>
          <wp:positionH relativeFrom="column">
            <wp:posOffset>-685800</wp:posOffset>
          </wp:positionH>
          <wp:positionV relativeFrom="paragraph">
            <wp:posOffset>3175</wp:posOffset>
          </wp:positionV>
          <wp:extent cx="7559675" cy="88963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7559675" cy="889635"/>
                  </a:xfrm>
                  <a:prstGeom prst="rect">
                    <a:avLst/>
                  </a:prstGeom>
                </pic:spPr>
              </pic:pic>
            </a:graphicData>
          </a:graphic>
        </wp:anchor>
      </w:drawing>
    </w:r>
    <w:r>
      <w:rPr>
        <w:color w:val="000000"/>
      </w:rPr>
      <w:t>3</w:t>
    </w:r>
  </w:p>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left" w:pos="7845" w:leader="none"/>
        <w:tab w:val="left" w:pos="8271"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4">
          <wp:simplePos x="0" y="0"/>
          <wp:positionH relativeFrom="column">
            <wp:posOffset>-685800</wp:posOffset>
          </wp:positionH>
          <wp:positionV relativeFrom="paragraph">
            <wp:posOffset>-445770</wp:posOffset>
          </wp:positionV>
          <wp:extent cx="7559675" cy="107886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7559675" cy="1078865"/>
                  </a:xfrm>
                  <a:prstGeom prst="rect">
                    <a:avLst/>
                  </a:prstGeom>
                </pic:spPr>
              </pic:pic>
            </a:graphicData>
          </a:graphic>
        </wp:anchor>
      </w:drawing>
    </w:r>
    <w:r>
      <w:rPr>
        <w:color w:val="000000"/>
      </w:rPr>
      <w:tab/>
      <w:tab/>
    </w:r>
  </w:p>
  <w:p>
    <w:pPr>
      <w:pStyle w:val="Normal"/>
      <w:pBdr/>
      <w:tabs>
        <w:tab w:val="clear" w:pos="720"/>
        <w:tab w:val="center" w:pos="4252" w:leader="none"/>
        <w:tab w:val="left" w:pos="7845" w:leader="none"/>
        <w:tab w:val="left" w:pos="8271" w:leader="none"/>
        <w:tab w:val="right" w:pos="8504" w:leader="none"/>
      </w:tabs>
      <w:spacing w:lineRule="auto" w:line="240" w:before="0" w:after="0"/>
      <w:rPr>
        <w:color w:val="000000"/>
      </w:rPr>
    </w:pPr>
    <w:r>
      <w:rPr>
        <w:color w:val="000000"/>
      </w:rPr>
    </w:r>
  </w:p>
  <w:p>
    <w:pPr>
      <w:pStyle w:val="Normal"/>
      <w:pBdr/>
      <w:tabs>
        <w:tab w:val="clear" w:pos="720"/>
        <w:tab w:val="center" w:pos="4252" w:leader="none"/>
        <w:tab w:val="left" w:pos="7845" w:leader="none"/>
        <w:tab w:val="left" w:pos="8271" w:leader="none"/>
        <w:tab w:val="right" w:pos="8504" w:leader="none"/>
      </w:tabs>
      <w:spacing w:lineRule="auto" w:line="240" w:before="0" w:after="0"/>
      <w:rPr>
        <w:color w:val="000000"/>
      </w:rPr>
    </w:pPr>
    <w:r>
      <w:rPr>
        <w:color w:val="000000"/>
      </w:rPr>
    </w:r>
  </w:p>
  <w:p>
    <w:pPr>
      <w:pStyle w:val="Normal"/>
      <w:pBdr/>
      <w:tabs>
        <w:tab w:val="clear" w:pos="720"/>
        <w:tab w:val="center" w:pos="4252" w:leader="none"/>
        <w:tab w:val="left" w:pos="7845" w:leader="none"/>
        <w:tab w:val="left" w:pos="8271" w:leader="none"/>
        <w:tab w:val="right" w:pos="8504" w:leader="none"/>
      </w:tabs>
      <w:spacing w:lineRule="auto" w:line="240" w:before="0" w:after="0"/>
      <w:rPr>
        <w:color w:val="000000"/>
        <w:sz w:val="10"/>
        <w:szCs w:val="10"/>
      </w:rPr>
    </w:pPr>
    <w:r>
      <w:rPr>
        <w:color w:val="000000"/>
        <w:sz w:val="10"/>
        <w:szCs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i w:val="false"/>
        <w:b/>
        <w:szCs w:val="18"/>
        <w:rFonts w:ascii="Tahoma" w:hAnsi="Tahoma" w:eastAsia="Tahoma" w:cs="Tahoma"/>
      </w:rPr>
    </w:lvl>
    <w:lvl w:ilvl="1">
      <w:start w:val="1"/>
      <w:numFmt w:val="decimal"/>
      <w:lvlText w:val="%1.%2."/>
      <w:lvlJc w:val="left"/>
      <w:pPr>
        <w:tabs>
          <w:tab w:val="num" w:pos="0"/>
        </w:tabs>
        <w:ind w:left="360" w:hanging="360"/>
      </w:pPr>
      <w:rPr>
        <w:sz w:val="20"/>
        <w:szCs w:val="20"/>
        <w:rFonts w:ascii="Tahoma" w:hAnsi="Tahoma" w:eastAsia="Tahoma" w:cs="Tahoma"/>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semiHidden/>
    <w:qFormat/>
    <w:rsid w:val="007368ee"/>
    <w:rPr>
      <w:rFonts w:ascii="Times New Roman" w:hAnsi="Times New Roman" w:eastAsia="Times New Roman" w:cs="Times New Roman"/>
      <w:sz w:val="28"/>
      <w:szCs w:val="20"/>
      <w:lang w:val="x-none" w:eastAsia="ar-SA"/>
    </w:rPr>
  </w:style>
  <w:style w:type="character" w:styleId="CabealhoChar" w:customStyle="1">
    <w:name w:val="Cabeçalho Char"/>
    <w:basedOn w:val="DefaultParagraphFont"/>
    <w:uiPriority w:val="99"/>
    <w:qFormat/>
    <w:rsid w:val="00967f6e"/>
    <w:rPr/>
  </w:style>
  <w:style w:type="character" w:styleId="RodapChar" w:customStyle="1">
    <w:name w:val="Rodapé Char"/>
    <w:basedOn w:val="DefaultParagraphFont"/>
    <w:uiPriority w:val="99"/>
    <w:qFormat/>
    <w:rsid w:val="00967f6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semiHidden/>
    <w:unhideWhenUsed/>
    <w:rsid w:val="007368ee"/>
    <w:pPr>
      <w:widowControl w:val="false"/>
      <w:suppressAutoHyphens w:val="true"/>
      <w:spacing w:lineRule="auto" w:line="240" w:before="0" w:after="0"/>
      <w:jc w:val="both"/>
    </w:pPr>
    <w:rPr>
      <w:rFonts w:ascii="Times New Roman" w:hAnsi="Times New Roman" w:eastAsia="Times New Roman" w:cs="Times New Roman"/>
      <w:sz w:val="28"/>
      <w:szCs w:val="20"/>
      <w:lang w:val="x-none" w:eastAsia="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NoSpacing">
    <w:name w:val="No Spacing"/>
    <w:qFormat/>
    <w:rsid w:val="0059268f"/>
    <w:pPr>
      <w:widowControl/>
      <w:suppressAutoHyphens w:val="true"/>
      <w:bidi w:val="0"/>
      <w:spacing w:lineRule="auto" w:line="240" w:before="0" w:after="0"/>
      <w:jc w:val="left"/>
    </w:pPr>
    <w:rPr>
      <w:rFonts w:eastAsia="" w:eastAsiaTheme="minorEastAsia" w:ascii="Calibri" w:hAnsi="Calibri" w:cs="Calibri"/>
      <w:color w:val="auto"/>
      <w:kern w:val="0"/>
      <w:sz w:val="22"/>
      <w:szCs w:val="22"/>
      <w:lang w:val="pt-BR" w:eastAsia="pt-BR" w:bidi="ar-SA"/>
    </w:rPr>
  </w:style>
  <w:style w:type="paragraph" w:styleId="Corpodetexto21" w:customStyle="1">
    <w:name w:val="Corpo de texto 21"/>
    <w:basedOn w:val="Normal"/>
    <w:qFormat/>
    <w:rsid w:val="007368ee"/>
    <w:pPr>
      <w:suppressAutoHyphens w:val="true"/>
      <w:spacing w:lineRule="auto" w:line="240" w:before="0" w:after="0"/>
      <w:jc w:val="both"/>
    </w:pPr>
    <w:rPr>
      <w:rFonts w:ascii="Tahoma" w:hAnsi="Tahoma" w:eastAsia="Times New Roman" w:cs="Tahoma"/>
      <w:b/>
      <w:sz w:val="24"/>
      <w:szCs w:val="24"/>
      <w:lang w:val="x-none" w:eastAsia="ar-SA"/>
    </w:rPr>
  </w:style>
  <w:style w:type="paragraph" w:styleId="Ttulo11" w:customStyle="1">
    <w:name w:val="Título1"/>
    <w:basedOn w:val="Normal"/>
    <w:next w:val="Corpodotexto"/>
    <w:qFormat/>
    <w:rsid w:val="007368ee"/>
    <w:pPr>
      <w:suppressAutoHyphens w:val="true"/>
      <w:spacing w:lineRule="auto" w:line="240" w:before="0" w:after="0"/>
      <w:jc w:val="center"/>
    </w:pPr>
    <w:rPr>
      <w:rFonts w:ascii="Tahoma" w:hAnsi="Tahoma" w:eastAsia="Times New Roman" w:cs="Tahoma"/>
      <w:b/>
      <w:sz w:val="24"/>
      <w:szCs w:val="24"/>
      <w:u w:val="single"/>
      <w:lang w:eastAsia="ar-SA"/>
    </w:rPr>
  </w:style>
  <w:style w:type="paragraph" w:styleId="NormalWeb">
    <w:name w:val="Normal (Web)"/>
    <w:basedOn w:val="Normal"/>
    <w:semiHidden/>
    <w:unhideWhenUsed/>
    <w:qFormat/>
    <w:rsid w:val="00c93390"/>
    <w:pPr>
      <w:suppressAutoHyphens w:val="true"/>
      <w:spacing w:lineRule="auto" w:line="240" w:before="280" w:after="119"/>
    </w:pPr>
    <w:rPr>
      <w:rFonts w:ascii="Times New Roman" w:hAnsi="Times New Roman" w:eastAsia="Times New Roman" w:cs="Times New Roman"/>
      <w:kern w:val="2"/>
      <w:sz w:val="24"/>
      <w:szCs w:val="24"/>
      <w:lang w:eastAsia="zh-CN"/>
    </w:rPr>
  </w:style>
  <w:style w:type="paragraph" w:styleId="ListParagraph">
    <w:name w:val="List Paragraph"/>
    <w:basedOn w:val="Normal"/>
    <w:qFormat/>
    <w:rsid w:val="00c93390"/>
    <w:pPr>
      <w:suppressAutoHyphens w:val="true"/>
      <w:spacing w:lineRule="auto" w:line="240" w:before="0" w:after="0"/>
      <w:ind w:left="708" w:hanging="0"/>
    </w:pPr>
    <w:rPr>
      <w:rFonts w:ascii="Times New Roman" w:hAnsi="Times New Roman" w:eastAsia="Times New Roman" w:cs="Times New Roman"/>
      <w:kern w:val="2"/>
      <w:sz w:val="24"/>
      <w:szCs w:val="24"/>
      <w:lang w:eastAsia="zh-CN"/>
    </w:rPr>
  </w:style>
  <w:style w:type="paragraph" w:styleId="Recuodecorpodetexto21" w:customStyle="1">
    <w:name w:val="Recuo de corpo de texto 21"/>
    <w:basedOn w:val="Normal"/>
    <w:qFormat/>
    <w:rsid w:val="00c93390"/>
    <w:pPr>
      <w:suppressAutoHyphens w:val="true"/>
      <w:spacing w:lineRule="auto" w:line="240" w:before="0" w:after="0"/>
      <w:ind w:firstLine="1134"/>
      <w:jc w:val="both"/>
    </w:pPr>
    <w:rPr>
      <w:rFonts w:ascii="Arial" w:hAnsi="Arial" w:eastAsia="Times New Roman" w:cs="Arial"/>
      <w:kern w:val="2"/>
      <w:sz w:val="24"/>
      <w:szCs w:val="24"/>
      <w:lang w:eastAsia="zh-CN"/>
    </w:rPr>
  </w:style>
  <w:style w:type="paragraph" w:styleId="Recuodecorpodetexto1" w:customStyle="1">
    <w:name w:val="Recuo de corpo de texto1"/>
    <w:basedOn w:val="Normal"/>
    <w:qFormat/>
    <w:rsid w:val="00c93390"/>
    <w:pPr>
      <w:tabs>
        <w:tab w:val="clear" w:pos="720"/>
        <w:tab w:val="left" w:pos="708" w:leader="none"/>
      </w:tabs>
      <w:suppressAutoHyphens w:val="true"/>
      <w:spacing w:lineRule="atLeast" w:line="100" w:before="28" w:after="28"/>
      <w:ind w:left="283" w:hanging="0"/>
    </w:pPr>
    <w:rPr>
      <w:rFonts w:ascii="Times New Roman" w:hAnsi="Times New Roman" w:eastAsia="Times New Roman" w:cs="Times New Roman"/>
      <w:color w:val="00000A"/>
      <w:sz w:val="24"/>
      <w:szCs w:val="24"/>
      <w:lang w:bidi="hi-I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967f6e"/>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67f6e"/>
    <w:pPr>
      <w:tabs>
        <w:tab w:val="clear" w:pos="720"/>
        <w:tab w:val="center" w:pos="4252" w:leader="none"/>
        <w:tab w:val="right" w:pos="8504" w:leader="none"/>
      </w:tabs>
      <w:spacing w:lineRule="auto" w:line="240" w:before="0" w:after="0"/>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59268f"/>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fbsurJy3Amh8vo2rckAwCPGr0tA==">AMUW2mVTV7cU/H2cwcssBcfyl2pbf5VBhHz4sS0SxmEuk5JzTj8o4TB/eIa41LVRij9b4jZXkyTv/lyDVS+SL14UvotBZwdMJZlHknCeasWw3ZwinTCBIkl9rusKcyjOEUl4cVPrzVYi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Application>LibreOffice/7.5.4.2$Windows_X86_64 LibreOffice_project/36ccfdc35048b057fd9854c757a8b67ec53977b6</Application>
  <AppVersion>15.0000</AppVersion>
  <Pages>3</Pages>
  <Words>1327</Words>
  <Characters>7081</Characters>
  <CharactersWithSpaces>8351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2022-09-07T15:30:00Z</dcterms:created>
  <dc:creator>Bárbara Saurin</dc:creator>
  <dc:description/>
  <dc:language>pt-BR</dc:language>
  <cp:lastModifiedBy/>
  <cp:lastPrinted>2023-05-04T14:55:00Z</cp:lastPrinted>
  <dcterms:modified xsi:type="dcterms:W3CDTF">2023-11-30T08:37:34Z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