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B6" w:rsidRPr="00AB1A09" w:rsidRDefault="001366B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233A0" w:rsidRPr="001366B6" w:rsidRDefault="00BD470B" w:rsidP="003439D8">
      <w:pPr>
        <w:spacing w:after="0" w:line="240" w:lineRule="auto"/>
        <w:jc w:val="center"/>
        <w:rPr>
          <w:sz w:val="32"/>
          <w:szCs w:val="32"/>
        </w:rPr>
      </w:pPr>
      <w:r w:rsidRPr="001366B6">
        <w:rPr>
          <w:rFonts w:ascii="Times New Roman" w:hAnsi="Times New Roman" w:cs="Times New Roman"/>
          <w:b/>
          <w:bCs/>
          <w:sz w:val="32"/>
          <w:szCs w:val="32"/>
        </w:rPr>
        <w:t xml:space="preserve">MEMORIAL </w:t>
      </w:r>
      <w:r w:rsidR="00EB6747">
        <w:rPr>
          <w:rFonts w:ascii="Times New Roman" w:hAnsi="Times New Roman" w:cs="Times New Roman"/>
          <w:b/>
          <w:bCs/>
          <w:sz w:val="32"/>
          <w:szCs w:val="32"/>
        </w:rPr>
        <w:t>DESCRITIVO</w:t>
      </w:r>
      <w:r w:rsidR="003439D8" w:rsidRPr="001366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233A0" w:rsidRDefault="00DB214E" w:rsidP="00DB21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214E">
        <w:rPr>
          <w:rFonts w:ascii="Times New Roman" w:hAnsi="Times New Roman" w:cs="Times New Roman"/>
          <w:b/>
          <w:bCs/>
          <w:sz w:val="32"/>
          <w:szCs w:val="32"/>
        </w:rPr>
        <w:t>PROJETO DE SINALIZAÇÃO E CANALIZAÇÃO VIÁRIA</w:t>
      </w:r>
    </w:p>
    <w:p w:rsidR="009D09C8" w:rsidRDefault="009D09C8" w:rsidP="00DB21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124E2" w:rsidRDefault="001124E2" w:rsidP="00DB21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B214E" w:rsidRDefault="00DB214E" w:rsidP="00DB21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D09C8" w:rsidRDefault="009D09C8" w:rsidP="009D09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EQUIPE TÉCNICA SEPLAN</w:t>
      </w:r>
    </w:p>
    <w:p w:rsidR="009D09C8" w:rsidRDefault="009D09C8" w:rsidP="009D09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Arquiteta: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Reinilda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Fiorese</w:t>
      </w:r>
      <w:proofErr w:type="spellEnd"/>
    </w:p>
    <w:p w:rsidR="009D09C8" w:rsidRDefault="009D09C8" w:rsidP="009D09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Engenheiro Civil: </w:t>
      </w:r>
      <w:proofErr w:type="spellStart"/>
      <w:r>
        <w:rPr>
          <w:rFonts w:ascii="Times New Roman" w:hAnsi="Times New Roman" w:cs="Times New Roman"/>
          <w:sz w:val="24"/>
          <w:szCs w:val="24"/>
        </w:rPr>
        <w:t>Neuson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Pires Godoy</w:t>
      </w:r>
    </w:p>
    <w:p w:rsidR="009D09C8" w:rsidRDefault="009D09C8" w:rsidP="009D09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 de planejamento: Rodrigo Ferreira Freitas</w:t>
      </w:r>
    </w:p>
    <w:p w:rsidR="009D09C8" w:rsidRDefault="009D09C8" w:rsidP="009D09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Diretor do Departamento de Trânsito: Euclides Goulart Sanches</w:t>
      </w:r>
    </w:p>
    <w:p w:rsidR="001366B6" w:rsidRDefault="001366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3A0" w:rsidRDefault="00BD470B" w:rsidP="00C54D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DADOS GERAIS DA OBRA</w:t>
      </w:r>
    </w:p>
    <w:p w:rsidR="005233A0" w:rsidRDefault="005233A0" w:rsidP="00C54D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233A0" w:rsidRDefault="00BD470B" w:rsidP="001366B6">
      <w:pPr>
        <w:shd w:val="clear" w:color="auto" w:fill="FFFFFF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OBRA: </w:t>
      </w:r>
      <w:r w:rsidR="001366B6" w:rsidRPr="001366B6">
        <w:rPr>
          <w:rFonts w:ascii="Times New Roman" w:hAnsi="Times New Roman" w:cs="Times New Roman"/>
          <w:bCs/>
          <w:sz w:val="24"/>
          <w:szCs w:val="24"/>
        </w:rPr>
        <w:t xml:space="preserve">Projeto de sinalização </w:t>
      </w:r>
      <w:r w:rsidR="00142A98">
        <w:rPr>
          <w:rFonts w:ascii="Times New Roman" w:hAnsi="Times New Roman" w:cs="Times New Roman"/>
          <w:bCs/>
          <w:sz w:val="24"/>
          <w:szCs w:val="24"/>
        </w:rPr>
        <w:t>e canalização viária (</w:t>
      </w:r>
      <w:r w:rsidR="00DB40CF" w:rsidRPr="001366B6">
        <w:rPr>
          <w:rFonts w:ascii="Times New Roman" w:hAnsi="Times New Roman" w:cs="Times New Roman"/>
          <w:sz w:val="24"/>
          <w:szCs w:val="24"/>
        </w:rPr>
        <w:t>Rotatória</w:t>
      </w:r>
      <w:r w:rsidR="00142A98">
        <w:rPr>
          <w:rFonts w:ascii="Times New Roman" w:hAnsi="Times New Roman" w:cs="Times New Roman"/>
          <w:sz w:val="24"/>
          <w:szCs w:val="24"/>
        </w:rPr>
        <w:t>)</w:t>
      </w:r>
      <w:r w:rsidR="00DB40CF">
        <w:rPr>
          <w:rFonts w:ascii="Times New Roman" w:hAnsi="Times New Roman" w:cs="Times New Roman"/>
          <w:sz w:val="24"/>
          <w:szCs w:val="24"/>
        </w:rPr>
        <w:t>.</w:t>
      </w:r>
    </w:p>
    <w:p w:rsidR="00C45060" w:rsidRDefault="00BD470B" w:rsidP="00C45060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LOCAL: </w:t>
      </w:r>
      <w:r w:rsidR="00DB40CF" w:rsidRPr="00DB40CF">
        <w:rPr>
          <w:rFonts w:ascii="Times New Roman" w:hAnsi="Times New Roman" w:cs="Times New Roman"/>
          <w:sz w:val="24"/>
          <w:szCs w:val="24"/>
        </w:rPr>
        <w:t>Avenida Celso Ramos esquina com Avenida José da Silva Pacheco</w:t>
      </w:r>
      <w:r w:rsidR="00C45060">
        <w:rPr>
          <w:rFonts w:ascii="Times New Roman" w:hAnsi="Times New Roman" w:cs="Times New Roman"/>
          <w:sz w:val="24"/>
          <w:szCs w:val="24"/>
        </w:rPr>
        <w:t xml:space="preserve"> - Balneário São José – Itapoá – SC.</w:t>
      </w:r>
    </w:p>
    <w:p w:rsidR="00DB40CF" w:rsidRDefault="00DB40CF" w:rsidP="00DB40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A98" w:rsidRDefault="00142A98" w:rsidP="00DB40CF">
      <w:pPr>
        <w:spacing w:after="0" w:line="360" w:lineRule="auto"/>
        <w:jc w:val="both"/>
      </w:pPr>
    </w:p>
    <w:p w:rsidR="00E82006" w:rsidRDefault="00E82006" w:rsidP="00C54D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233A0" w:rsidRDefault="00BD470B" w:rsidP="00C54D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DADOS FÍSICOS DA OBRA</w:t>
      </w:r>
    </w:p>
    <w:p w:rsidR="00E3505C" w:rsidRDefault="00E3505C" w:rsidP="00C54D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Sinalização vertical.</w:t>
      </w:r>
    </w:p>
    <w:p w:rsidR="00E3505C" w:rsidRDefault="00E3505C" w:rsidP="00C54D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Sinalização horizontal.</w:t>
      </w:r>
    </w:p>
    <w:p w:rsidR="00E3505C" w:rsidRDefault="00E3505C" w:rsidP="00C54D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Rotatória</w:t>
      </w:r>
    </w:p>
    <w:p w:rsidR="001366B6" w:rsidRDefault="00E3505C" w:rsidP="00C54D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Dispositivos auxiliares.</w:t>
      </w:r>
    </w:p>
    <w:p w:rsidR="00DB40CF" w:rsidRDefault="00E3505C" w:rsidP="00C54D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B6747" w:rsidRDefault="00EB6747" w:rsidP="002E12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PROJETOS</w:t>
      </w:r>
    </w:p>
    <w:p w:rsidR="00EB6747" w:rsidRDefault="00EB6747" w:rsidP="00EB67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projeto</w:t>
      </w:r>
      <w:r w:rsidRPr="001366B6">
        <w:rPr>
          <w:rFonts w:ascii="Times New Roman" w:hAnsi="Times New Roman" w:cs="Times New Roman"/>
          <w:bCs/>
          <w:sz w:val="24"/>
          <w:szCs w:val="24"/>
        </w:rPr>
        <w:t xml:space="preserve"> de sinalização</w:t>
      </w:r>
      <w:r w:rsidR="004E62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2D2" w:rsidRPr="004E62D2">
        <w:rPr>
          <w:rFonts w:ascii="Times New Roman" w:hAnsi="Times New Roman" w:cs="Times New Roman"/>
          <w:bCs/>
          <w:sz w:val="24"/>
          <w:szCs w:val="24"/>
        </w:rPr>
        <w:t>e canalização viária (Rotatória)</w:t>
      </w:r>
      <w:r w:rsidR="004E62D2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DB40CF">
        <w:rPr>
          <w:rFonts w:ascii="Times New Roman" w:hAnsi="Times New Roman" w:cs="Times New Roman"/>
          <w:sz w:val="24"/>
          <w:szCs w:val="24"/>
        </w:rPr>
        <w:t>Avenida Celso Ramos esquina com Avenida José da Silva Pacheco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5060">
        <w:rPr>
          <w:rFonts w:ascii="Times New Roman" w:hAnsi="Times New Roman" w:cs="Times New Roman"/>
          <w:sz w:val="24"/>
          <w:szCs w:val="24"/>
        </w:rPr>
        <w:t>faz</w:t>
      </w:r>
      <w:r>
        <w:rPr>
          <w:rFonts w:ascii="Times New Roman" w:hAnsi="Times New Roman" w:cs="Times New Roman"/>
          <w:sz w:val="24"/>
          <w:szCs w:val="24"/>
        </w:rPr>
        <w:t xml:space="preserve"> parte dos documentos apresentados pela Secretaria de Planejamento e Urbanismo, juntamente com o Memorial Descritivo, Orçamento Estimativo e Cronograma Físico-Financeiro.</w:t>
      </w:r>
    </w:p>
    <w:p w:rsidR="00C21B43" w:rsidRDefault="00EB6747" w:rsidP="00EB67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1B43">
        <w:rPr>
          <w:rFonts w:ascii="Times New Roman" w:hAnsi="Times New Roman" w:cs="Times New Roman"/>
          <w:sz w:val="24"/>
          <w:szCs w:val="24"/>
        </w:rPr>
        <w:t xml:space="preserve">Sinalização - </w:t>
      </w:r>
      <w:r w:rsidR="004E62D2">
        <w:rPr>
          <w:rFonts w:ascii="Times New Roman" w:hAnsi="Times New Roman" w:cs="Times New Roman"/>
          <w:sz w:val="24"/>
          <w:szCs w:val="24"/>
        </w:rPr>
        <w:t>conjunto de sinais de transito e dispositivos de segurança colocados na via pública com o objetivo de garantir sua utilização adequada, possibilitando melhor fluidez no trânsito e maior segurança dos veículos</w:t>
      </w:r>
      <w:r w:rsidR="00C21B43">
        <w:rPr>
          <w:rFonts w:ascii="Times New Roman" w:hAnsi="Times New Roman" w:cs="Times New Roman"/>
          <w:sz w:val="24"/>
          <w:szCs w:val="24"/>
        </w:rPr>
        <w:t xml:space="preserve"> e pedestres que nela circulam.</w:t>
      </w:r>
    </w:p>
    <w:p w:rsidR="00EB6747" w:rsidRDefault="00C21B43" w:rsidP="00EB67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5E68">
        <w:rPr>
          <w:rFonts w:ascii="Times New Roman" w:hAnsi="Times New Roman" w:cs="Times New Roman"/>
          <w:sz w:val="24"/>
          <w:szCs w:val="24"/>
        </w:rPr>
        <w:t xml:space="preserve">A execução de todos os serviços </w:t>
      </w:r>
      <w:r w:rsidR="00EB6747">
        <w:rPr>
          <w:rFonts w:ascii="Times New Roman" w:hAnsi="Times New Roman" w:cs="Times New Roman"/>
          <w:sz w:val="24"/>
          <w:szCs w:val="24"/>
        </w:rPr>
        <w:t xml:space="preserve">de </w:t>
      </w:r>
      <w:r w:rsidR="004E62D2" w:rsidRPr="004E62D2">
        <w:rPr>
          <w:rFonts w:ascii="Times New Roman" w:hAnsi="Times New Roman" w:cs="Times New Roman"/>
          <w:bCs/>
          <w:sz w:val="24"/>
          <w:szCs w:val="24"/>
        </w:rPr>
        <w:t>Sinalização e canalização viária (Rotatória)</w:t>
      </w:r>
      <w:r w:rsidR="004E62D2">
        <w:rPr>
          <w:rFonts w:ascii="Times New Roman" w:hAnsi="Times New Roman" w:cs="Times New Roman"/>
          <w:bCs/>
          <w:sz w:val="24"/>
          <w:szCs w:val="24"/>
        </w:rPr>
        <w:t>,</w:t>
      </w:r>
      <w:proofErr w:type="gramStart"/>
      <w:r w:rsidR="004E62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67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B6747">
        <w:rPr>
          <w:rFonts w:ascii="Times New Roman" w:hAnsi="Times New Roman" w:cs="Times New Roman"/>
          <w:sz w:val="24"/>
          <w:szCs w:val="24"/>
        </w:rPr>
        <w:t xml:space="preserve">deverão obedecer rigorosamente o projeto, materiais e procedimentos, especificados neste </w:t>
      </w:r>
      <w:r w:rsidR="00EB6747">
        <w:rPr>
          <w:rFonts w:ascii="Times New Roman" w:hAnsi="Times New Roman" w:cs="Times New Roman"/>
          <w:sz w:val="24"/>
          <w:szCs w:val="24"/>
        </w:rPr>
        <w:lastRenderedPageBreak/>
        <w:t>memorial descritivo de modo a conseguir, com segurança, a obtenção de um produto final acabado de característica ótima durante o período de vida útil da obra a que se refere.</w:t>
      </w:r>
    </w:p>
    <w:p w:rsidR="00EB6747" w:rsidRDefault="00EB6747" w:rsidP="00EB67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Detalhes construtivos e esclarecimentos adicionais deverão ser solicitados ao responsável técnico pelo projeto. Nenhuma modificação poderá ser feita na obra sem o consentimento, por escrito, do autor do projeto.</w:t>
      </w:r>
    </w:p>
    <w:p w:rsidR="00EB6747" w:rsidRDefault="00EB6747" w:rsidP="00EB67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747" w:rsidRDefault="00EB6747" w:rsidP="00EB67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GENERALIDADES</w:t>
      </w:r>
    </w:p>
    <w:p w:rsidR="00EB6747" w:rsidRDefault="00EB6747" w:rsidP="00EB67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memorial tem por objetivo apresentar as recomendações básicas para a execução do projeto</w:t>
      </w:r>
      <w:r w:rsidRPr="001366B6">
        <w:rPr>
          <w:rFonts w:ascii="Times New Roman" w:hAnsi="Times New Roman" w:cs="Times New Roman"/>
          <w:bCs/>
          <w:sz w:val="24"/>
          <w:szCs w:val="24"/>
        </w:rPr>
        <w:t xml:space="preserve"> de sinalização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366B6">
        <w:rPr>
          <w:rFonts w:ascii="Times New Roman" w:hAnsi="Times New Roman" w:cs="Times New Roman"/>
          <w:bCs/>
          <w:sz w:val="24"/>
          <w:szCs w:val="24"/>
        </w:rPr>
        <w:t xml:space="preserve"> orientação i</w:t>
      </w:r>
      <w:r w:rsidRPr="001366B6">
        <w:rPr>
          <w:rFonts w:ascii="Times New Roman" w:hAnsi="Times New Roman" w:cs="Times New Roman"/>
          <w:sz w:val="24"/>
          <w:szCs w:val="24"/>
        </w:rPr>
        <w:t>mplantação de Rotatória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Pr="00DB40CF">
        <w:rPr>
          <w:rFonts w:ascii="Times New Roman" w:hAnsi="Times New Roman" w:cs="Times New Roman"/>
          <w:sz w:val="24"/>
          <w:szCs w:val="24"/>
        </w:rPr>
        <w:t>Avenida Celso Ramos esquina com Avenida José da Silva Pacheco</w:t>
      </w:r>
      <w:r>
        <w:rPr>
          <w:rFonts w:ascii="Times New Roman" w:hAnsi="Times New Roman" w:cs="Times New Roman"/>
          <w:sz w:val="24"/>
          <w:szCs w:val="24"/>
        </w:rPr>
        <w:t>, conforme indicado no projeto urbanístico. Em caso de divergências deve ser seguida a hierarquia conforme segue, devendo, entretanto serem ouvidos os respectivos autores e a fiscalização:</w:t>
      </w:r>
    </w:p>
    <w:p w:rsidR="00EB6747" w:rsidRDefault="00EB6747" w:rsidP="00EB67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-1º. Projeto Arquitetônico;</w:t>
      </w:r>
    </w:p>
    <w:p w:rsidR="00EB6747" w:rsidRDefault="00EB6747" w:rsidP="00EB67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-2º. Memorial descritivo;</w:t>
      </w:r>
    </w:p>
    <w:p w:rsidR="00EB6747" w:rsidRDefault="00EB6747" w:rsidP="00EB67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-3º. Orçamento Estimativo.</w:t>
      </w:r>
    </w:p>
    <w:p w:rsidR="00EB6747" w:rsidRDefault="00EB6747" w:rsidP="00EB67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Os materiais e serviços somente poderão ser alterados mediante consulta prévia aos autores do projeto e fiscalização, por escrito. Os serviços contratados serão executados rigorosamente de acordo com as especificações a seguir:</w:t>
      </w:r>
    </w:p>
    <w:p w:rsidR="00EB6747" w:rsidRDefault="00EB6747" w:rsidP="00EB67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MATERIAIS – Todo material novo a ser utilizado na obra será de primeira qualidade e/ou atendendo ao descrito no memorial, serão fornecidos pela CONTRATADA;</w:t>
      </w:r>
    </w:p>
    <w:p w:rsidR="00EB6747" w:rsidRDefault="00EB6747" w:rsidP="00EB67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MÃO DE OBRA - A mão de obra a empregar pela CONTRATADA deverá ser corretamente dimensionada para atender ao Cronograma de Execução das obras, além de tecnicamente qualificada e especializada para o serviço;</w:t>
      </w:r>
    </w:p>
    <w:p w:rsidR="00EB6747" w:rsidRDefault="00EB6747" w:rsidP="00EB67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RECEBIMENTO - Serão impugnados todos os trabalhos que não satisfaçam às condições contratuais. Ficando a cargo da CONTRATADA a demolição e a execução dos trabalhos impugnados, estando por sua conta exclusiva as despesas decorrentes dessas providências;</w:t>
      </w:r>
    </w:p>
    <w:p w:rsidR="00EB6747" w:rsidRDefault="00EB6747" w:rsidP="00EB67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EQUIPAMENTO DE SEGURANÇA - Deverá estar disponível na obra para uso dos trabalhadores, visitantes e inspetores;</w:t>
      </w:r>
    </w:p>
    <w:p w:rsidR="00EB6747" w:rsidRDefault="00EB6747" w:rsidP="00EB67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DIÁRIO DE OBRA - Deverá estar disponível na obra para anotações diversas, tanto pela CONTRATADA, como pela FISCALIZAÇÃO.</w:t>
      </w:r>
    </w:p>
    <w:p w:rsidR="00B910AE" w:rsidRDefault="00B910AE" w:rsidP="00EB67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0AE" w:rsidRPr="00CC209C" w:rsidRDefault="00B910AE" w:rsidP="00CC20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20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INFORMAÇÕES TÉCNICAS</w:t>
      </w:r>
    </w:p>
    <w:p w:rsidR="00B910AE" w:rsidRDefault="00B910AE" w:rsidP="00EB67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0AE" w:rsidRDefault="00B910AE" w:rsidP="009D4640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LOCAÇÃO DA OBRA</w:t>
      </w:r>
    </w:p>
    <w:p w:rsidR="00B910AE" w:rsidRDefault="00B910AE" w:rsidP="009D46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28FB" w:rsidRPr="00CF28FB">
        <w:rPr>
          <w:rFonts w:ascii="Times New Roman" w:hAnsi="Times New Roman" w:cs="Times New Roman"/>
          <w:sz w:val="24"/>
          <w:szCs w:val="24"/>
        </w:rPr>
        <w:t>Sinalizar, adequadamente, o local onde serão realizados os serviços</w:t>
      </w:r>
      <w:r w:rsidR="00CF28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 locação da obra será executada com instrumentos, de acordo com o Projeto de Urbanização aprovado pelo órgão publico competente. Caberá ao Engenheiro Responsável da Contratada proceder à aferição das dimensões, dos alinhamentos, dos ângulos e de quaisquer outras indicações constantes no projeto, com as reais condições encontradas no local.</w:t>
      </w:r>
    </w:p>
    <w:p w:rsidR="00B910AE" w:rsidRDefault="00B910AE" w:rsidP="002E5E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0AE" w:rsidRDefault="00B910AE" w:rsidP="002E5E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0AE" w:rsidRPr="00CC209C" w:rsidRDefault="00CC209C" w:rsidP="00CC209C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09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910AE" w:rsidRPr="00CC209C">
        <w:rPr>
          <w:rFonts w:ascii="Times New Roman" w:hAnsi="Times New Roman" w:cs="Times New Roman"/>
          <w:b/>
          <w:bCs/>
          <w:sz w:val="24"/>
          <w:szCs w:val="24"/>
        </w:rPr>
        <w:t>ROTEÇÃO À OBRA</w:t>
      </w:r>
    </w:p>
    <w:p w:rsidR="00B910AE" w:rsidRDefault="00B910AE" w:rsidP="009D46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Durante todo o período de execução da obra e até seu recebimento definitivo, o trecho em construção deverá ser protegido contra os elementos que possam danificá-los.</w:t>
      </w:r>
    </w:p>
    <w:p w:rsidR="00B910AE" w:rsidRDefault="00B910AE" w:rsidP="009D46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empreiteiro deverá construir e conservar barricadas para impedir o tráfego pela pista em obras, bem como ter um perfeito serviço de sinalização de modo a impedir acidentes.</w:t>
      </w:r>
    </w:p>
    <w:p w:rsidR="00CC209C" w:rsidRDefault="00CC209C" w:rsidP="009D464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C209C" w:rsidRDefault="00CC209C" w:rsidP="00CC209C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09C">
        <w:rPr>
          <w:rFonts w:ascii="Times New Roman" w:hAnsi="Times New Roman" w:cs="Times New Roman"/>
          <w:b/>
          <w:bCs/>
          <w:sz w:val="24"/>
          <w:szCs w:val="24"/>
        </w:rPr>
        <w:t>ROTATÓRIA EM CONCRETO</w:t>
      </w:r>
    </w:p>
    <w:p w:rsidR="00FF4EA9" w:rsidRDefault="002E5E68" w:rsidP="009D46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4EA9" w:rsidRPr="00FF4EA9">
        <w:rPr>
          <w:rFonts w:ascii="Times New Roman" w:hAnsi="Times New Roman" w:cs="Times New Roman"/>
          <w:sz w:val="24"/>
          <w:szCs w:val="24"/>
        </w:rPr>
        <w:t>A marcaçã</w:t>
      </w:r>
      <w:r w:rsidR="00FF4EA9">
        <w:rPr>
          <w:rFonts w:ascii="Times New Roman" w:hAnsi="Times New Roman" w:cs="Times New Roman"/>
          <w:sz w:val="24"/>
          <w:szCs w:val="24"/>
        </w:rPr>
        <w:t>o, alinhamento e nivelamento da</w:t>
      </w:r>
      <w:r w:rsidR="00FF4EA9" w:rsidRPr="00FF4EA9">
        <w:rPr>
          <w:rFonts w:ascii="Times New Roman" w:hAnsi="Times New Roman" w:cs="Times New Roman"/>
          <w:sz w:val="24"/>
          <w:szCs w:val="24"/>
        </w:rPr>
        <w:t xml:space="preserve"> </w:t>
      </w:r>
      <w:r w:rsidR="00FF4EA9">
        <w:rPr>
          <w:rFonts w:ascii="Times New Roman" w:hAnsi="Times New Roman" w:cs="Times New Roman"/>
          <w:sz w:val="24"/>
          <w:szCs w:val="24"/>
        </w:rPr>
        <w:t xml:space="preserve">mureta de contenção </w:t>
      </w:r>
      <w:r w:rsidR="00F76086">
        <w:rPr>
          <w:rFonts w:ascii="Times New Roman" w:hAnsi="Times New Roman" w:cs="Times New Roman"/>
          <w:sz w:val="24"/>
          <w:szCs w:val="24"/>
        </w:rPr>
        <w:t>deverão obedecer</w:t>
      </w:r>
      <w:r w:rsidR="00FF4EA9" w:rsidRPr="00FF4EA9">
        <w:rPr>
          <w:rFonts w:ascii="Times New Roman" w:hAnsi="Times New Roman" w:cs="Times New Roman"/>
          <w:sz w:val="24"/>
          <w:szCs w:val="24"/>
        </w:rPr>
        <w:t xml:space="preserve"> às medidas e especificações determinadas em projeto; eventuais discrepâncias ou omissões entre implantação e projeto deverão ser observadas as normas da boa técnica, devendo ser consultado o Depto. Técnico da Prefeitura c</w:t>
      </w:r>
      <w:r w:rsidR="00FF4EA9">
        <w:rPr>
          <w:rFonts w:ascii="Times New Roman" w:hAnsi="Times New Roman" w:cs="Times New Roman"/>
          <w:sz w:val="24"/>
          <w:szCs w:val="24"/>
        </w:rPr>
        <w:t xml:space="preserve">aso seja necessário alterações. </w:t>
      </w:r>
    </w:p>
    <w:p w:rsidR="002E5E68" w:rsidRDefault="00FF4EA9" w:rsidP="009D46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548B" w:rsidRPr="005D548B">
        <w:rPr>
          <w:rFonts w:ascii="Times New Roman" w:hAnsi="Times New Roman" w:cs="Times New Roman"/>
          <w:sz w:val="24"/>
          <w:szCs w:val="24"/>
        </w:rPr>
        <w:t>O concreto utilizado deverá possuir resistência mínima à compressão (</w:t>
      </w:r>
      <w:proofErr w:type="spellStart"/>
      <w:r w:rsidR="005D548B" w:rsidRPr="005D548B">
        <w:rPr>
          <w:rFonts w:ascii="Times New Roman" w:hAnsi="Times New Roman" w:cs="Times New Roman"/>
          <w:sz w:val="24"/>
          <w:szCs w:val="24"/>
        </w:rPr>
        <w:t>fck</w:t>
      </w:r>
      <w:proofErr w:type="spellEnd"/>
      <w:r w:rsidR="005D548B" w:rsidRPr="005D548B">
        <w:rPr>
          <w:rFonts w:ascii="Times New Roman" w:hAnsi="Times New Roman" w:cs="Times New Roman"/>
          <w:sz w:val="24"/>
          <w:szCs w:val="24"/>
        </w:rPr>
        <w:t xml:space="preserve">) de 20,0 </w:t>
      </w:r>
      <w:proofErr w:type="spellStart"/>
      <w:proofErr w:type="gramStart"/>
      <w:r w:rsidR="005D548B" w:rsidRPr="005D548B">
        <w:rPr>
          <w:rFonts w:ascii="Times New Roman" w:hAnsi="Times New Roman" w:cs="Times New Roman"/>
          <w:sz w:val="24"/>
          <w:szCs w:val="24"/>
        </w:rPr>
        <w:t>MPa</w:t>
      </w:r>
      <w:proofErr w:type="spellEnd"/>
      <w:proofErr w:type="gramEnd"/>
      <w:r w:rsidR="005D548B" w:rsidRPr="005D548B">
        <w:rPr>
          <w:rFonts w:ascii="Times New Roman" w:hAnsi="Times New Roman" w:cs="Times New Roman"/>
          <w:sz w:val="24"/>
          <w:szCs w:val="24"/>
        </w:rPr>
        <w:t xml:space="preserve">, devidamente comprovada pelo fornecedor. </w:t>
      </w:r>
    </w:p>
    <w:p w:rsidR="002E5E68" w:rsidRDefault="002E5E68" w:rsidP="009D46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Ferragem </w:t>
      </w:r>
      <w:r w:rsidR="005D548B" w:rsidRPr="005D548B">
        <w:rPr>
          <w:rFonts w:ascii="Times New Roman" w:hAnsi="Times New Roman" w:cs="Times New Roman"/>
          <w:sz w:val="24"/>
          <w:szCs w:val="24"/>
        </w:rPr>
        <w:t xml:space="preserve">aço CA-60, Ø 5.0mm </w:t>
      </w:r>
      <w:r w:rsidR="005D548B">
        <w:rPr>
          <w:rFonts w:ascii="Times New Roman" w:hAnsi="Times New Roman" w:cs="Times New Roman"/>
          <w:sz w:val="24"/>
          <w:szCs w:val="24"/>
        </w:rPr>
        <w:t>e</w:t>
      </w:r>
      <w:r w:rsidR="005D548B" w:rsidRPr="005D548B">
        <w:rPr>
          <w:rFonts w:ascii="Times New Roman" w:hAnsi="Times New Roman" w:cs="Times New Roman"/>
          <w:sz w:val="24"/>
          <w:szCs w:val="24"/>
        </w:rPr>
        <w:t xml:space="preserve"> Ø </w:t>
      </w:r>
      <w:proofErr w:type="gramStart"/>
      <w:r w:rsidR="005D548B">
        <w:rPr>
          <w:rFonts w:ascii="Times New Roman" w:hAnsi="Times New Roman" w:cs="Times New Roman"/>
          <w:sz w:val="24"/>
          <w:szCs w:val="24"/>
        </w:rPr>
        <w:t>10</w:t>
      </w:r>
      <w:r w:rsidR="005D548B" w:rsidRPr="005D548B">
        <w:rPr>
          <w:rFonts w:ascii="Times New Roman" w:hAnsi="Times New Roman" w:cs="Times New Roman"/>
          <w:sz w:val="24"/>
          <w:szCs w:val="24"/>
        </w:rPr>
        <w:t>mm</w:t>
      </w:r>
      <w:proofErr w:type="gramEnd"/>
      <w:r w:rsidR="005D54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 acordo com projeto. </w:t>
      </w:r>
    </w:p>
    <w:p w:rsidR="00703B76" w:rsidRPr="002E5E68" w:rsidRDefault="00703B76" w:rsidP="009D46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Devera ser implantado tubo de PVC na mureta para drenagem de águas fluviais assim como lastro de brita no fundo da área interna da rotatória.</w:t>
      </w:r>
    </w:p>
    <w:p w:rsidR="005356FE" w:rsidRDefault="005356FE" w:rsidP="009D46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B76" w:rsidRPr="002E5E68" w:rsidRDefault="00703B76" w:rsidP="002E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62F" w:rsidRDefault="0044662F" w:rsidP="0044662F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62F">
        <w:rPr>
          <w:rFonts w:ascii="Times New Roman" w:hAnsi="Times New Roman" w:cs="Times New Roman"/>
          <w:b/>
          <w:bCs/>
          <w:sz w:val="24"/>
          <w:szCs w:val="24"/>
        </w:rPr>
        <w:t>SINALIZAÇÃO HORIZNTAL</w:t>
      </w:r>
    </w:p>
    <w:p w:rsidR="00E97299" w:rsidRPr="00AC491C" w:rsidRDefault="00E97299" w:rsidP="00AC491C">
      <w:pPr>
        <w:pStyle w:val="PargrafodaLista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91C">
        <w:rPr>
          <w:rFonts w:ascii="Times New Roman" w:hAnsi="Times New Roman" w:cs="Times New Roman"/>
          <w:b/>
          <w:bCs/>
          <w:sz w:val="24"/>
          <w:szCs w:val="24"/>
        </w:rPr>
        <w:t>4.1</w:t>
      </w:r>
      <w:r w:rsidRPr="00AC49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C491C" w:rsidRPr="00AC491C">
        <w:rPr>
          <w:rFonts w:ascii="Times New Roman" w:hAnsi="Times New Roman" w:cs="Times New Roman"/>
          <w:b/>
          <w:bCs/>
          <w:sz w:val="24"/>
          <w:szCs w:val="24"/>
        </w:rPr>
        <w:t>Preparo</w:t>
      </w:r>
      <w:proofErr w:type="gramEnd"/>
      <w:r w:rsidR="00AC491C" w:rsidRPr="00AC491C">
        <w:rPr>
          <w:rFonts w:ascii="Times New Roman" w:hAnsi="Times New Roman" w:cs="Times New Roman"/>
          <w:b/>
          <w:bCs/>
          <w:sz w:val="24"/>
          <w:szCs w:val="24"/>
        </w:rPr>
        <w:t xml:space="preserve"> da Superfície </w:t>
      </w:r>
    </w:p>
    <w:p w:rsidR="00E97299" w:rsidRPr="00AC491C" w:rsidRDefault="00E97299" w:rsidP="009D4640">
      <w:pPr>
        <w:pStyle w:val="Corpodetexto"/>
        <w:spacing w:before="120" w:line="276" w:lineRule="auto"/>
        <w:ind w:firstLine="708"/>
        <w:jc w:val="both"/>
      </w:pPr>
      <w:r w:rsidRPr="00AC491C">
        <w:t xml:space="preserve">Antes da aplicação da tinta, a superfície deve estar seca e limpa, sem sujeiras, óleos, graxas ou qualquer material estranho que possa prejudicar a aderência da tinta ao pavimento. Quando a simples varrição ou jato de ar forem insuficientes, as superfícies devem ser </w:t>
      </w:r>
      <w:proofErr w:type="gramStart"/>
      <w:r w:rsidRPr="00AC491C">
        <w:t>escovadas com uma solução adequada</w:t>
      </w:r>
      <w:proofErr w:type="gramEnd"/>
      <w:r w:rsidRPr="00AC491C">
        <w:t xml:space="preserve"> a esta finalidade. A sinalização existente que será modificada deve ser removida ou recoberta não podendo deixar qualquer falha que possa prejudicar a nova pintura do pavimento. </w:t>
      </w:r>
    </w:p>
    <w:p w:rsidR="00E97299" w:rsidRPr="006819E8" w:rsidRDefault="00E97299" w:rsidP="00E97299">
      <w:pPr>
        <w:pStyle w:val="Corpodetexto"/>
        <w:spacing w:before="120" w:line="276" w:lineRule="auto"/>
        <w:rPr>
          <w:rFonts w:ascii="Arial" w:hAnsi="Arial" w:cs="Arial"/>
          <w:sz w:val="22"/>
          <w:szCs w:val="22"/>
        </w:rPr>
      </w:pPr>
      <w:r w:rsidRPr="006819E8">
        <w:rPr>
          <w:rFonts w:ascii="Arial" w:hAnsi="Arial" w:cs="Arial"/>
          <w:sz w:val="22"/>
          <w:szCs w:val="22"/>
        </w:rPr>
        <w:t xml:space="preserve"> </w:t>
      </w:r>
    </w:p>
    <w:p w:rsidR="00E97299" w:rsidRPr="00AC491C" w:rsidRDefault="00E97299" w:rsidP="00AC491C">
      <w:pPr>
        <w:pStyle w:val="Corpodetexto"/>
        <w:spacing w:before="120" w:line="360" w:lineRule="auto"/>
        <w:ind w:firstLine="708"/>
        <w:jc w:val="both"/>
        <w:rPr>
          <w:b/>
        </w:rPr>
      </w:pPr>
      <w:r w:rsidRPr="00AC491C">
        <w:rPr>
          <w:b/>
        </w:rPr>
        <w:t xml:space="preserve">4.2 </w:t>
      </w:r>
      <w:r w:rsidR="002E12CC">
        <w:rPr>
          <w:b/>
        </w:rPr>
        <w:t>A</w:t>
      </w:r>
      <w:r w:rsidR="002E12CC" w:rsidRPr="00AC491C">
        <w:rPr>
          <w:b/>
        </w:rPr>
        <w:t xml:space="preserve">plicação </w:t>
      </w:r>
    </w:p>
    <w:p w:rsidR="00E97299" w:rsidRPr="00AC491C" w:rsidRDefault="00E97299" w:rsidP="009D4640">
      <w:pPr>
        <w:pStyle w:val="Corpodetexto"/>
        <w:spacing w:before="120" w:line="276" w:lineRule="auto"/>
        <w:jc w:val="both"/>
      </w:pPr>
      <w:r w:rsidRPr="00AC491C">
        <w:t xml:space="preserve"> </w:t>
      </w:r>
      <w:r w:rsidRPr="00AC491C">
        <w:tab/>
        <w:t xml:space="preserve">A pintura deverá ser executada somente quando a superfície estiver seca e limpa e quando a temperatura atmosférica estiver acima de 4°C e não estiver com os ventos excessivos, poeira ou neblina. A tinta deverá ser misturada de acordo com as instruções do fabricante antes da aplicação. A tinta deverá ser totalmente misturada e aplicada na superfície do pavimento com equipamento apropriado na sua consistência original sem adição de solventes. Se a tinta for aplicada com pincel, a superfície deverá receber duas camadas sendo que a primeira deverá estar totalmente seca antes da aplicação da segunda. Imediatamente antes de uma aplicação de pintura, serão misturadas à tinta </w:t>
      </w:r>
      <w:proofErr w:type="spellStart"/>
      <w:r w:rsidRPr="00AC491C">
        <w:t>microesferas</w:t>
      </w:r>
      <w:proofErr w:type="spellEnd"/>
      <w:r w:rsidRPr="00AC491C">
        <w:t xml:space="preserve"> de vidro do tipo I-B, conforme NBR 6831 (</w:t>
      </w:r>
      <w:proofErr w:type="spellStart"/>
      <w:r w:rsidRPr="00AC491C">
        <w:t>premix</w:t>
      </w:r>
      <w:proofErr w:type="spellEnd"/>
      <w:r w:rsidRPr="00AC491C">
        <w:t xml:space="preserve">) à razão de 200 g/l a250g/l. Sobre as marcas previamente locadas será aplicado, em uma só demão, material suficiente para </w:t>
      </w:r>
      <w:r w:rsidRPr="00AC491C">
        <w:lastRenderedPageBreak/>
        <w:t xml:space="preserve">produzir uma película de 0,4 mm de espessura, com bordas claras e nítidas e com largura e cor uniforme. Sobre as marcas pintadas, com tinta ainda úmida, serão aplicadas por aspersão </w:t>
      </w:r>
      <w:proofErr w:type="spellStart"/>
      <w:r w:rsidRPr="00AC491C">
        <w:t>microesferas</w:t>
      </w:r>
      <w:proofErr w:type="spellEnd"/>
      <w:r w:rsidRPr="00AC491C">
        <w:t xml:space="preserve"> de vidro do tipo II-A, conforme a NBR 6831 (</w:t>
      </w:r>
      <w:proofErr w:type="spellStart"/>
      <w:r w:rsidRPr="00AC491C">
        <w:t>drop-on</w:t>
      </w:r>
      <w:proofErr w:type="spellEnd"/>
      <w:r w:rsidRPr="00AC491C">
        <w:t>) na razão mínima de 200g/</w:t>
      </w:r>
      <w:proofErr w:type="spellStart"/>
      <w:r w:rsidRPr="00AC491C">
        <w:t>m²</w:t>
      </w:r>
      <w:proofErr w:type="spellEnd"/>
      <w:r w:rsidRPr="00AC491C">
        <w:t xml:space="preserve">. </w:t>
      </w:r>
    </w:p>
    <w:p w:rsidR="00E97299" w:rsidRPr="006819E8" w:rsidRDefault="00E97299" w:rsidP="009D4640">
      <w:pPr>
        <w:pStyle w:val="Corpodetexto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819E8">
        <w:rPr>
          <w:rFonts w:ascii="Arial" w:hAnsi="Arial" w:cs="Arial"/>
          <w:sz w:val="22"/>
          <w:szCs w:val="22"/>
        </w:rPr>
        <w:t xml:space="preserve"> </w:t>
      </w:r>
    </w:p>
    <w:p w:rsidR="00E97299" w:rsidRPr="00AC491C" w:rsidRDefault="00AC491C" w:rsidP="00E97299">
      <w:pPr>
        <w:pStyle w:val="Corpodetexto"/>
        <w:spacing w:before="120" w:line="360" w:lineRule="auto"/>
        <w:ind w:firstLine="708"/>
        <w:rPr>
          <w:b/>
        </w:rPr>
      </w:pPr>
      <w:r w:rsidRPr="00AC491C">
        <w:rPr>
          <w:b/>
        </w:rPr>
        <w:t xml:space="preserve">4.3 </w:t>
      </w:r>
      <w:r w:rsidR="002E12CC">
        <w:rPr>
          <w:b/>
        </w:rPr>
        <w:t>Tinta</w:t>
      </w:r>
      <w:r w:rsidR="00E97299" w:rsidRPr="00AC491C">
        <w:rPr>
          <w:b/>
        </w:rPr>
        <w:t xml:space="preserve"> </w:t>
      </w:r>
    </w:p>
    <w:p w:rsidR="00E97299" w:rsidRPr="002E12CC" w:rsidRDefault="00E97299" w:rsidP="009D4640">
      <w:pPr>
        <w:pStyle w:val="Corpodetexto"/>
        <w:spacing w:before="120" w:line="276" w:lineRule="auto"/>
        <w:jc w:val="both"/>
      </w:pPr>
      <w:r w:rsidRPr="00AC491C">
        <w:t xml:space="preserve"> </w:t>
      </w:r>
      <w:r w:rsidRPr="00AC491C">
        <w:tab/>
      </w:r>
      <w:r w:rsidR="00AC491C" w:rsidRPr="002E12CC">
        <w:t xml:space="preserve">4.3.1 </w:t>
      </w:r>
      <w:r w:rsidRPr="002E12CC">
        <w:t xml:space="preserve">Condições Gerais </w:t>
      </w:r>
    </w:p>
    <w:p w:rsidR="00E97299" w:rsidRPr="00AC491C" w:rsidRDefault="00E97299" w:rsidP="009D4640">
      <w:pPr>
        <w:pStyle w:val="Corpodetexto"/>
        <w:widowControl w:val="0"/>
        <w:numPr>
          <w:ilvl w:val="0"/>
          <w:numId w:val="17"/>
        </w:numPr>
        <w:suppressAutoHyphens/>
        <w:spacing w:before="120" w:after="0" w:line="276" w:lineRule="auto"/>
        <w:ind w:left="720"/>
        <w:jc w:val="both"/>
        <w:rPr>
          <w:b/>
        </w:rPr>
      </w:pPr>
      <w:r w:rsidRPr="00AC491C">
        <w:rPr>
          <w:b/>
        </w:rPr>
        <w:t xml:space="preserve">A tinta deve: </w:t>
      </w:r>
    </w:p>
    <w:p w:rsidR="00E97299" w:rsidRPr="00AC491C" w:rsidRDefault="00E97299" w:rsidP="009D4640">
      <w:pPr>
        <w:pStyle w:val="Corpodetexto"/>
        <w:widowControl w:val="0"/>
        <w:numPr>
          <w:ilvl w:val="0"/>
          <w:numId w:val="14"/>
        </w:numPr>
        <w:suppressAutoHyphens/>
        <w:spacing w:before="120" w:after="0" w:line="276" w:lineRule="auto"/>
        <w:ind w:left="360"/>
        <w:jc w:val="both"/>
      </w:pPr>
      <w:r w:rsidRPr="00AC491C">
        <w:t xml:space="preserve">Ser à base de resina acrílica </w:t>
      </w:r>
      <w:proofErr w:type="spellStart"/>
      <w:r w:rsidRPr="00AC491C">
        <w:t>estirenada</w:t>
      </w:r>
      <w:proofErr w:type="spellEnd"/>
      <w:r w:rsidRPr="00AC491C">
        <w:t xml:space="preserve">; </w:t>
      </w:r>
    </w:p>
    <w:p w:rsidR="00E97299" w:rsidRPr="00AC491C" w:rsidRDefault="00E97299" w:rsidP="009D4640">
      <w:pPr>
        <w:pStyle w:val="Corpodetexto"/>
        <w:widowControl w:val="0"/>
        <w:numPr>
          <w:ilvl w:val="0"/>
          <w:numId w:val="14"/>
        </w:numPr>
        <w:suppressAutoHyphens/>
        <w:spacing w:before="120" w:after="0" w:line="276" w:lineRule="auto"/>
        <w:ind w:left="360"/>
        <w:jc w:val="both"/>
      </w:pPr>
      <w:r w:rsidRPr="00AC491C">
        <w:t xml:space="preserve">Ser antiderrapante; </w:t>
      </w:r>
    </w:p>
    <w:p w:rsidR="00E97299" w:rsidRPr="00AC491C" w:rsidRDefault="00E97299" w:rsidP="009D4640">
      <w:pPr>
        <w:pStyle w:val="Corpodetexto"/>
        <w:widowControl w:val="0"/>
        <w:numPr>
          <w:ilvl w:val="0"/>
          <w:numId w:val="14"/>
        </w:numPr>
        <w:suppressAutoHyphens/>
        <w:spacing w:before="120" w:after="0" w:line="276" w:lineRule="auto"/>
        <w:ind w:left="360"/>
        <w:jc w:val="both"/>
      </w:pPr>
      <w:r w:rsidRPr="00AC491C">
        <w:t xml:space="preserve">Permitir boa visibilidade sob iluminação natural e artificial; </w:t>
      </w:r>
    </w:p>
    <w:p w:rsidR="00E97299" w:rsidRPr="00AC491C" w:rsidRDefault="00E97299" w:rsidP="009D4640">
      <w:pPr>
        <w:pStyle w:val="Corpodetexto"/>
        <w:widowControl w:val="0"/>
        <w:numPr>
          <w:ilvl w:val="0"/>
          <w:numId w:val="14"/>
        </w:numPr>
        <w:suppressAutoHyphens/>
        <w:spacing w:before="120" w:after="0" w:line="276" w:lineRule="auto"/>
        <w:ind w:left="360"/>
        <w:jc w:val="both"/>
      </w:pPr>
      <w:r w:rsidRPr="00AC491C">
        <w:t xml:space="preserve">Manter inalteradas as cores por um período mínimo de doze meses sem esmaecimento ou descoloração; </w:t>
      </w:r>
    </w:p>
    <w:p w:rsidR="00E97299" w:rsidRPr="00AC491C" w:rsidRDefault="00E97299" w:rsidP="009D4640">
      <w:pPr>
        <w:pStyle w:val="Corpodetexto"/>
        <w:widowControl w:val="0"/>
        <w:numPr>
          <w:ilvl w:val="0"/>
          <w:numId w:val="15"/>
        </w:numPr>
        <w:suppressAutoHyphens/>
        <w:spacing w:before="120" w:after="0" w:line="276" w:lineRule="auto"/>
        <w:ind w:left="360"/>
        <w:jc w:val="both"/>
      </w:pPr>
      <w:r w:rsidRPr="00AC491C">
        <w:t xml:space="preserve">Ser inerte à ação da temperatura, combustíveis, lubrificantes, luz e intempéries; </w:t>
      </w:r>
    </w:p>
    <w:p w:rsidR="00E97299" w:rsidRPr="00AC491C" w:rsidRDefault="00E97299" w:rsidP="009D4640">
      <w:pPr>
        <w:pStyle w:val="Corpodetexto"/>
        <w:widowControl w:val="0"/>
        <w:numPr>
          <w:ilvl w:val="0"/>
          <w:numId w:val="15"/>
        </w:numPr>
        <w:suppressAutoHyphens/>
        <w:spacing w:before="120" w:after="0" w:line="276" w:lineRule="auto"/>
        <w:ind w:left="360"/>
        <w:jc w:val="both"/>
      </w:pPr>
      <w:r w:rsidRPr="00AC491C">
        <w:t xml:space="preserve">Garantir boa aderência ao pavimento; </w:t>
      </w:r>
    </w:p>
    <w:p w:rsidR="00E97299" w:rsidRPr="00AC491C" w:rsidRDefault="00E97299" w:rsidP="009D4640">
      <w:pPr>
        <w:pStyle w:val="Corpodetexto"/>
        <w:widowControl w:val="0"/>
        <w:numPr>
          <w:ilvl w:val="0"/>
          <w:numId w:val="15"/>
        </w:numPr>
        <w:suppressAutoHyphens/>
        <w:spacing w:before="120" w:after="0" w:line="276" w:lineRule="auto"/>
        <w:ind w:left="360"/>
        <w:jc w:val="both"/>
      </w:pPr>
      <w:r w:rsidRPr="00AC491C">
        <w:t xml:space="preserve">Ser de fácil aplicação e de secagem rápida; </w:t>
      </w:r>
    </w:p>
    <w:p w:rsidR="00E97299" w:rsidRPr="00AC491C" w:rsidRDefault="00E97299" w:rsidP="009D4640">
      <w:pPr>
        <w:pStyle w:val="Corpodetexto"/>
        <w:widowControl w:val="0"/>
        <w:numPr>
          <w:ilvl w:val="0"/>
          <w:numId w:val="15"/>
        </w:numPr>
        <w:suppressAutoHyphens/>
        <w:spacing w:before="120" w:after="0" w:line="276" w:lineRule="auto"/>
        <w:ind w:left="360"/>
        <w:jc w:val="both"/>
      </w:pPr>
      <w:r w:rsidRPr="00AC491C">
        <w:t xml:space="preserve">Ser passível de remoção intencional, sem danos sensíveis à superfície onde for aplicada; </w:t>
      </w:r>
    </w:p>
    <w:p w:rsidR="00E97299" w:rsidRPr="00AC491C" w:rsidRDefault="00E97299" w:rsidP="009D4640">
      <w:pPr>
        <w:pStyle w:val="Corpodetexto"/>
        <w:widowControl w:val="0"/>
        <w:numPr>
          <w:ilvl w:val="0"/>
          <w:numId w:val="16"/>
        </w:numPr>
        <w:suppressAutoHyphens/>
        <w:spacing w:before="120" w:after="0" w:line="276" w:lineRule="auto"/>
        <w:ind w:left="360"/>
        <w:jc w:val="both"/>
      </w:pPr>
      <w:r w:rsidRPr="00AC491C">
        <w:t>Ser suscetível de rejuvenescimento ou de restauração mediante aplicação de nova camada;</w:t>
      </w:r>
    </w:p>
    <w:p w:rsidR="00E97299" w:rsidRPr="00AC491C" w:rsidRDefault="00E97299" w:rsidP="009D4640">
      <w:pPr>
        <w:pStyle w:val="Corpodetexto"/>
        <w:widowControl w:val="0"/>
        <w:numPr>
          <w:ilvl w:val="0"/>
          <w:numId w:val="16"/>
        </w:numPr>
        <w:suppressAutoHyphens/>
        <w:spacing w:before="120" w:after="0" w:line="276" w:lineRule="auto"/>
        <w:ind w:left="360"/>
        <w:jc w:val="both"/>
      </w:pPr>
      <w:r w:rsidRPr="00AC491C">
        <w:t xml:space="preserve">Ter possibilidade de ser aplicada, em condições ambientais, em uma faixa de temperatura de 4 a 35°C e umidade relativa do ar de até 90%, sem precauções iniciais, sobre pavimentos cuja temperatura esteja entre </w:t>
      </w:r>
      <w:proofErr w:type="gramStart"/>
      <w:r w:rsidRPr="00AC491C">
        <w:t>5</w:t>
      </w:r>
      <w:proofErr w:type="gramEnd"/>
      <w:r w:rsidRPr="00AC491C">
        <w:t xml:space="preserve"> e 60°C; </w:t>
      </w:r>
    </w:p>
    <w:p w:rsidR="00E97299" w:rsidRPr="00AC491C" w:rsidRDefault="00E97299" w:rsidP="009D4640">
      <w:pPr>
        <w:pStyle w:val="Corpodetexto"/>
        <w:widowControl w:val="0"/>
        <w:numPr>
          <w:ilvl w:val="0"/>
          <w:numId w:val="16"/>
        </w:numPr>
        <w:suppressAutoHyphens/>
        <w:spacing w:before="120" w:after="0" w:line="276" w:lineRule="auto"/>
        <w:ind w:left="360"/>
        <w:jc w:val="both"/>
      </w:pPr>
      <w:r w:rsidRPr="00AC491C">
        <w:t xml:space="preserve">Não possuir capacidade destrutiva ou desagregadora ao pavimento onde será aplicada; </w:t>
      </w:r>
    </w:p>
    <w:p w:rsidR="00E97299" w:rsidRDefault="00E97299" w:rsidP="009D4640">
      <w:pPr>
        <w:pStyle w:val="Corpodetexto"/>
        <w:widowControl w:val="0"/>
        <w:numPr>
          <w:ilvl w:val="0"/>
          <w:numId w:val="16"/>
        </w:numPr>
        <w:suppressAutoHyphens/>
        <w:spacing w:before="120" w:after="0" w:line="276" w:lineRule="auto"/>
        <w:ind w:left="360"/>
        <w:jc w:val="both"/>
      </w:pPr>
      <w:r w:rsidRPr="00AC491C">
        <w:t xml:space="preserve">Não modificar as suas características ou deteriorar-se após estocagem durante seis meses, à temperatura máxima de 35° C em seu recipiente; </w:t>
      </w:r>
    </w:p>
    <w:p w:rsidR="00E97299" w:rsidRPr="00AC491C" w:rsidRDefault="00E97299" w:rsidP="009D4640">
      <w:pPr>
        <w:pStyle w:val="Corpodetexto"/>
        <w:widowControl w:val="0"/>
        <w:numPr>
          <w:ilvl w:val="0"/>
          <w:numId w:val="19"/>
        </w:numPr>
        <w:suppressAutoHyphens/>
        <w:spacing w:before="120" w:after="0" w:line="276" w:lineRule="auto"/>
        <w:jc w:val="both"/>
        <w:rPr>
          <w:b/>
        </w:rPr>
      </w:pPr>
      <w:r w:rsidRPr="00AC491C">
        <w:rPr>
          <w:b/>
        </w:rPr>
        <w:t xml:space="preserve">Cor: </w:t>
      </w:r>
    </w:p>
    <w:p w:rsidR="00E97299" w:rsidRDefault="00E97299" w:rsidP="009D4640">
      <w:pPr>
        <w:pStyle w:val="Corpodetexto"/>
        <w:spacing w:before="120" w:line="276" w:lineRule="auto"/>
        <w:ind w:firstLine="360"/>
        <w:jc w:val="both"/>
      </w:pPr>
      <w:r w:rsidRPr="00AC491C">
        <w:t xml:space="preserve">A cor da tinta branca deverá estar de acordo com o código de cores </w:t>
      </w:r>
      <w:proofErr w:type="spellStart"/>
      <w:r w:rsidRPr="00AC491C">
        <w:t>Munsell</w:t>
      </w:r>
      <w:proofErr w:type="spellEnd"/>
      <w:r w:rsidRPr="00AC491C">
        <w:t xml:space="preserve"> N 9,5 aceitando-se variações até o limite de </w:t>
      </w:r>
      <w:proofErr w:type="spellStart"/>
      <w:r w:rsidRPr="00AC491C">
        <w:t>Munsell</w:t>
      </w:r>
      <w:proofErr w:type="spellEnd"/>
      <w:r w:rsidRPr="00AC491C">
        <w:t xml:space="preserve"> N 9,0. A cor da tinta amarela deverá estar de acordo com o código de cores </w:t>
      </w:r>
      <w:proofErr w:type="spellStart"/>
      <w:r w:rsidRPr="00AC491C">
        <w:t>Munsell</w:t>
      </w:r>
      <w:proofErr w:type="spellEnd"/>
      <w:r w:rsidRPr="00AC491C">
        <w:t xml:space="preserve"> 10YR, 7,5/14, aceitando-se as variações 10 YR 7,5/12, 10 YR 7,5/16 e 10YR 8,0/14. </w:t>
      </w:r>
    </w:p>
    <w:p w:rsidR="00BF6F7C" w:rsidRPr="00AC491C" w:rsidRDefault="00BF6F7C" w:rsidP="009D4640">
      <w:pPr>
        <w:pStyle w:val="Corpodetexto"/>
        <w:spacing w:before="120" w:line="360" w:lineRule="auto"/>
        <w:ind w:firstLine="360"/>
        <w:jc w:val="both"/>
        <w:rPr>
          <w:b/>
        </w:rPr>
      </w:pPr>
      <w:r>
        <w:t>Vermelho</w:t>
      </w:r>
      <w:r w:rsidR="002E5E68">
        <w:t xml:space="preserve"> com base no que determina o DENIT.</w:t>
      </w:r>
    </w:p>
    <w:p w:rsidR="00E97299" w:rsidRPr="00F32126" w:rsidRDefault="00E97299" w:rsidP="00E97299">
      <w:pPr>
        <w:pStyle w:val="Corpodetexto"/>
        <w:spacing w:before="120" w:line="360" w:lineRule="auto"/>
        <w:ind w:firstLine="360"/>
        <w:rPr>
          <w:rFonts w:ascii="Arial" w:hAnsi="Arial" w:cs="Arial"/>
          <w:sz w:val="22"/>
          <w:szCs w:val="22"/>
        </w:rPr>
      </w:pPr>
    </w:p>
    <w:p w:rsidR="00E97299" w:rsidRPr="00AC491C" w:rsidRDefault="00E97299" w:rsidP="00E97299">
      <w:pPr>
        <w:pStyle w:val="Corpodetexto"/>
        <w:widowControl w:val="0"/>
        <w:numPr>
          <w:ilvl w:val="0"/>
          <w:numId w:val="18"/>
        </w:numPr>
        <w:suppressAutoHyphens/>
        <w:spacing w:before="120" w:after="0" w:line="360" w:lineRule="auto"/>
        <w:jc w:val="both"/>
        <w:rPr>
          <w:b/>
        </w:rPr>
      </w:pPr>
      <w:r w:rsidRPr="00AC491C">
        <w:rPr>
          <w:b/>
        </w:rPr>
        <w:lastRenderedPageBreak/>
        <w:t xml:space="preserve">Condições no Recipiente </w:t>
      </w:r>
    </w:p>
    <w:p w:rsidR="00E97299" w:rsidRPr="00AC491C" w:rsidRDefault="00E97299" w:rsidP="00E97299">
      <w:pPr>
        <w:pStyle w:val="Corpodetexto"/>
        <w:spacing w:before="120" w:line="360" w:lineRule="auto"/>
        <w:ind w:firstLine="360"/>
        <w:rPr>
          <w:b/>
        </w:rPr>
      </w:pPr>
      <w:r w:rsidRPr="00AC491C">
        <w:t xml:space="preserve">A tinta, logo após a abertura, não poderá apresentar sedimentos ou grumos que não possam ser facilmente dispersos por agitação manual e, quando agitada, deve apresentar aspecto homogêneo. A tinta não poderá apresentar coágulos, nata, caroços, películas, crostas ou separação de cor. </w:t>
      </w:r>
    </w:p>
    <w:p w:rsidR="009D4640" w:rsidRDefault="00E97299" w:rsidP="009D4640">
      <w:pPr>
        <w:pStyle w:val="Corpodetexto"/>
        <w:spacing w:before="120" w:line="360" w:lineRule="auto"/>
        <w:rPr>
          <w:rFonts w:ascii="Arial" w:hAnsi="Arial" w:cs="Arial"/>
          <w:sz w:val="22"/>
          <w:szCs w:val="22"/>
        </w:rPr>
      </w:pPr>
      <w:r w:rsidRPr="00F32126">
        <w:rPr>
          <w:rFonts w:ascii="Arial" w:hAnsi="Arial" w:cs="Arial"/>
          <w:sz w:val="22"/>
          <w:szCs w:val="22"/>
        </w:rPr>
        <w:t xml:space="preserve"> </w:t>
      </w:r>
    </w:p>
    <w:p w:rsidR="00E97299" w:rsidRPr="00AC491C" w:rsidRDefault="00AC491C" w:rsidP="009D4640">
      <w:pPr>
        <w:pStyle w:val="Corpodetexto"/>
        <w:spacing w:before="120" w:line="360" w:lineRule="auto"/>
        <w:rPr>
          <w:b/>
        </w:rPr>
      </w:pPr>
      <w:r w:rsidRPr="00AC491C">
        <w:rPr>
          <w:b/>
        </w:rPr>
        <w:t xml:space="preserve">4.4 </w:t>
      </w:r>
      <w:r w:rsidR="00E97299" w:rsidRPr="00AC491C">
        <w:rPr>
          <w:b/>
        </w:rPr>
        <w:t xml:space="preserve">CONTROLES </w:t>
      </w:r>
    </w:p>
    <w:p w:rsidR="00E97299" w:rsidRPr="00AC491C" w:rsidRDefault="00E97299" w:rsidP="00E97299">
      <w:pPr>
        <w:pStyle w:val="Corpodetexto"/>
        <w:spacing w:before="120" w:line="276" w:lineRule="auto"/>
      </w:pPr>
      <w:r w:rsidRPr="00AC491C">
        <w:t xml:space="preserve"> </w:t>
      </w:r>
    </w:p>
    <w:p w:rsidR="00E97299" w:rsidRPr="00AC491C" w:rsidRDefault="00AC491C" w:rsidP="009D4640">
      <w:pPr>
        <w:pStyle w:val="Corpodetexto"/>
        <w:spacing w:before="120" w:line="276" w:lineRule="auto"/>
        <w:ind w:firstLine="360"/>
        <w:rPr>
          <w:b/>
        </w:rPr>
      </w:pPr>
      <w:r w:rsidRPr="00AC491C">
        <w:rPr>
          <w:b/>
        </w:rPr>
        <w:t>4.</w:t>
      </w:r>
      <w:r>
        <w:rPr>
          <w:b/>
        </w:rPr>
        <w:t xml:space="preserve">4.1 </w:t>
      </w:r>
      <w:r w:rsidR="00E97299" w:rsidRPr="00AC491C">
        <w:rPr>
          <w:b/>
        </w:rPr>
        <w:t xml:space="preserve">Controle Quantitativo </w:t>
      </w:r>
    </w:p>
    <w:p w:rsidR="00E97299" w:rsidRPr="00AC491C" w:rsidRDefault="00E97299" w:rsidP="009D4640">
      <w:pPr>
        <w:pStyle w:val="Corpodetexto"/>
        <w:spacing w:before="120" w:line="276" w:lineRule="auto"/>
        <w:ind w:firstLine="360"/>
      </w:pPr>
      <w:r w:rsidRPr="00AC491C">
        <w:t xml:space="preserve">Na aplicação de faixas retas, as larguras das marcas não podem divergir daquelas fixadas em projeto mais que 5%. </w:t>
      </w:r>
      <w:r w:rsidRPr="00AC491C">
        <w:cr/>
      </w:r>
    </w:p>
    <w:p w:rsidR="00E97299" w:rsidRPr="00AC491C" w:rsidRDefault="00AC491C" w:rsidP="009D4640">
      <w:pPr>
        <w:pStyle w:val="Corpodetexto"/>
        <w:spacing w:before="120" w:line="276" w:lineRule="auto"/>
        <w:ind w:firstLine="360"/>
        <w:rPr>
          <w:b/>
        </w:rPr>
      </w:pPr>
      <w:r>
        <w:rPr>
          <w:b/>
        </w:rPr>
        <w:t>4.4.2</w:t>
      </w:r>
      <w:proofErr w:type="gramStart"/>
      <w:r w:rsidR="00E97299" w:rsidRPr="00AC491C">
        <w:rPr>
          <w:b/>
        </w:rPr>
        <w:t xml:space="preserve">  </w:t>
      </w:r>
      <w:proofErr w:type="gramEnd"/>
      <w:r w:rsidR="00E97299" w:rsidRPr="00AC491C">
        <w:rPr>
          <w:b/>
        </w:rPr>
        <w:t xml:space="preserve">Controle Qualitativo </w:t>
      </w:r>
    </w:p>
    <w:p w:rsidR="00E97299" w:rsidRPr="00AC491C" w:rsidRDefault="00E97299" w:rsidP="009D4640">
      <w:pPr>
        <w:pStyle w:val="Corpodetexto"/>
        <w:spacing w:before="120" w:line="276" w:lineRule="auto"/>
        <w:ind w:firstLine="360"/>
        <w:jc w:val="both"/>
      </w:pPr>
      <w:r w:rsidRPr="00AC491C">
        <w:t xml:space="preserve">A CONTRATANTE, </w:t>
      </w:r>
      <w:proofErr w:type="gramStart"/>
      <w:r w:rsidRPr="00AC491C">
        <w:t>a seu</w:t>
      </w:r>
      <w:proofErr w:type="gramEnd"/>
      <w:r w:rsidRPr="00AC491C">
        <w:t xml:space="preserve"> critério, exigirá do fornecedor atestados emitidos por laboratório idôneo, que garantam as qualidades especificadas da tinta fornecida, podendo ainda, desde que marcado com a devida antecedência, observar no local os testes e ensaios que achar convenientes. Exigirá ainda a seu critério, certificados emitidos por entidades públicas ou privadas, que atestem a capacidade da contratada de bem executar os serviços. O controle visual do serviço será exercido pela FISCALIZAÇÃO, podendo, a seu critério, rejeitar os serviços que não atendam as especificações, que serão refeitos sem ônus para a CONTRATANTE. </w:t>
      </w:r>
    </w:p>
    <w:p w:rsidR="00FF4EA9" w:rsidRPr="00AC491C" w:rsidRDefault="00E97299" w:rsidP="009D4640">
      <w:pPr>
        <w:pStyle w:val="Corpodetexto"/>
        <w:tabs>
          <w:tab w:val="left" w:pos="5747"/>
        </w:tabs>
        <w:spacing w:before="120" w:line="276" w:lineRule="auto"/>
      </w:pPr>
      <w:r w:rsidRPr="00AC491C">
        <w:t xml:space="preserve"> </w:t>
      </w:r>
      <w:r w:rsidR="009D4640">
        <w:tab/>
      </w:r>
    </w:p>
    <w:p w:rsidR="00E97299" w:rsidRPr="00AC491C" w:rsidRDefault="00AC491C" w:rsidP="009D4640">
      <w:pPr>
        <w:pStyle w:val="Corpodetexto"/>
        <w:spacing w:before="120" w:line="276" w:lineRule="auto"/>
        <w:rPr>
          <w:b/>
        </w:rPr>
      </w:pPr>
      <w:r>
        <w:rPr>
          <w:b/>
        </w:rPr>
        <w:t>4.5</w:t>
      </w:r>
      <w:r w:rsidR="00FF4EA9">
        <w:rPr>
          <w:b/>
        </w:rPr>
        <w:t>.</w:t>
      </w:r>
      <w:r w:rsidR="00E97299" w:rsidRPr="00AC491C">
        <w:rPr>
          <w:b/>
        </w:rPr>
        <w:t xml:space="preserve"> PROTEÇÃO </w:t>
      </w:r>
    </w:p>
    <w:p w:rsidR="00E97299" w:rsidRPr="00AC491C" w:rsidRDefault="00E97299" w:rsidP="009D4640">
      <w:pPr>
        <w:pStyle w:val="Corpodetexto"/>
        <w:spacing w:before="120" w:line="276" w:lineRule="auto"/>
        <w:ind w:firstLine="360"/>
        <w:jc w:val="both"/>
      </w:pPr>
      <w:r w:rsidRPr="00AC491C">
        <w:t xml:space="preserve">Todo material aplicado será protegido, até sua secagem, de todo o tipo de tráfego, cabendo a CONTRATADA a colocação de avisos adequados. A abertura das pistas sinalizadas ao tráfego será feita após o tempo previsto pelo fabricante da tinta. </w:t>
      </w:r>
    </w:p>
    <w:p w:rsidR="00E97299" w:rsidRPr="00AC491C" w:rsidRDefault="00E97299" w:rsidP="009D4640">
      <w:pPr>
        <w:pStyle w:val="Corpodetexto"/>
        <w:spacing w:before="120" w:line="360" w:lineRule="auto"/>
        <w:jc w:val="both"/>
      </w:pPr>
      <w:r w:rsidRPr="00AC491C">
        <w:t xml:space="preserve"> </w:t>
      </w:r>
    </w:p>
    <w:p w:rsidR="00E97299" w:rsidRPr="00AC491C" w:rsidRDefault="00DC3998" w:rsidP="009D4640">
      <w:pPr>
        <w:pStyle w:val="Corpodetexto"/>
        <w:numPr>
          <w:ilvl w:val="1"/>
          <w:numId w:val="21"/>
        </w:numPr>
        <w:spacing w:before="120" w:line="360" w:lineRule="auto"/>
        <w:rPr>
          <w:b/>
        </w:rPr>
      </w:pPr>
      <w:r>
        <w:rPr>
          <w:b/>
        </w:rPr>
        <w:t xml:space="preserve"> </w:t>
      </w:r>
      <w:r w:rsidR="00E97299" w:rsidRPr="00AC491C">
        <w:rPr>
          <w:b/>
        </w:rPr>
        <w:t xml:space="preserve">EQUIPAMENTOS </w:t>
      </w:r>
    </w:p>
    <w:p w:rsidR="00E97299" w:rsidRPr="00AC491C" w:rsidRDefault="00E97299" w:rsidP="009D4640">
      <w:pPr>
        <w:pStyle w:val="Corpodetexto"/>
        <w:spacing w:before="120" w:line="360" w:lineRule="auto"/>
        <w:rPr>
          <w:b/>
        </w:rPr>
      </w:pPr>
      <w:r w:rsidRPr="00AC491C">
        <w:t xml:space="preserve"> </w:t>
      </w:r>
      <w:r w:rsidRPr="00AC491C">
        <w:rPr>
          <w:b/>
        </w:rPr>
        <w:t xml:space="preserve">Equipamentos de Limpeza </w:t>
      </w:r>
    </w:p>
    <w:p w:rsidR="00E97299" w:rsidRPr="00AC491C" w:rsidRDefault="00E97299" w:rsidP="009D4640">
      <w:pPr>
        <w:pStyle w:val="Corpodetexto"/>
        <w:spacing w:before="120" w:line="360" w:lineRule="auto"/>
        <w:ind w:firstLine="360"/>
        <w:jc w:val="both"/>
      </w:pPr>
      <w:r w:rsidRPr="00AC491C">
        <w:t xml:space="preserve">O equipamento de limpeza constará da aparelhagem necessária para limpeza e secagem da superfície onde será aplicada a pintura, tais como escovas, brochas, vassouras, compressores, ventiladores, etc. </w:t>
      </w:r>
    </w:p>
    <w:p w:rsidR="00E97299" w:rsidRPr="00AC491C" w:rsidRDefault="00E97299" w:rsidP="009D4640">
      <w:pPr>
        <w:pStyle w:val="Corpodetexto"/>
        <w:spacing w:before="120" w:line="360" w:lineRule="auto"/>
        <w:jc w:val="both"/>
      </w:pPr>
      <w:r w:rsidRPr="00AC491C">
        <w:t xml:space="preserve"> </w:t>
      </w:r>
    </w:p>
    <w:p w:rsidR="00E97299" w:rsidRPr="00AC491C" w:rsidRDefault="00E97299" w:rsidP="009D4640">
      <w:pPr>
        <w:pStyle w:val="Corpodetexto"/>
        <w:numPr>
          <w:ilvl w:val="2"/>
          <w:numId w:val="21"/>
        </w:numPr>
        <w:spacing w:before="120" w:line="276" w:lineRule="auto"/>
      </w:pPr>
      <w:r w:rsidRPr="00AC491C">
        <w:rPr>
          <w:b/>
        </w:rPr>
        <w:lastRenderedPageBreak/>
        <w:t xml:space="preserve">Equipamentos de Aplicação </w:t>
      </w:r>
    </w:p>
    <w:p w:rsidR="005356FE" w:rsidRPr="00AC491C" w:rsidRDefault="00E97299" w:rsidP="009D4640">
      <w:pPr>
        <w:pStyle w:val="Corpodetexto"/>
        <w:spacing w:before="120" w:line="276" w:lineRule="auto"/>
        <w:ind w:firstLine="360"/>
        <w:jc w:val="both"/>
      </w:pPr>
      <w:r w:rsidRPr="00AC491C">
        <w:t>O equipamento de aplicação constará de um parelho de projeção pneumática, mecânica ou combinada e tantos apetrechos auxiliares para pintura manual quantos forem necessários ao bom desempenho do serviço. A aparelhagem mecânica será um equipamento, aprovado previamente pela FISCALIZAÇÃO, próprio para espalhamento atomizado (pulverização), adequado para aplicação de pintura de sinalização horizontal, capaz de produzir uma película de espessura e largura constantes, formando marcas com bordas vivas, sem corrimentos ou respingos e dentro dos limites de alinhamento fixados no projeto.</w:t>
      </w:r>
    </w:p>
    <w:p w:rsidR="00FC14F9" w:rsidRDefault="0044662F" w:rsidP="009D4640">
      <w:pPr>
        <w:pStyle w:val="PargrafodaLista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62F">
        <w:rPr>
          <w:rFonts w:ascii="Times New Roman" w:hAnsi="Times New Roman" w:cs="Times New Roman"/>
          <w:b/>
          <w:bCs/>
          <w:sz w:val="24"/>
          <w:szCs w:val="24"/>
        </w:rPr>
        <w:t xml:space="preserve">DISPOSITIVOS AUXILIARES </w:t>
      </w:r>
    </w:p>
    <w:p w:rsidR="00FC14F9" w:rsidRPr="00FC14F9" w:rsidRDefault="00FC14F9" w:rsidP="009D4640">
      <w:pPr>
        <w:pStyle w:val="PargrafodaLista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6CB2" w:rsidRPr="004516B1" w:rsidRDefault="00DC3998" w:rsidP="009D4640">
      <w:pPr>
        <w:pStyle w:val="PargrafodaLista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6B1">
        <w:rPr>
          <w:rFonts w:ascii="Times New Roman" w:hAnsi="Times New Roman" w:cs="Times New Roman"/>
          <w:b/>
          <w:bCs/>
          <w:sz w:val="24"/>
          <w:szCs w:val="24"/>
        </w:rPr>
        <w:t xml:space="preserve">5.1. </w:t>
      </w:r>
      <w:proofErr w:type="spellStart"/>
      <w:r w:rsidR="00B26CB2" w:rsidRPr="004516B1">
        <w:rPr>
          <w:rFonts w:ascii="Times New Roman" w:hAnsi="Times New Roman" w:cs="Times New Roman"/>
          <w:b/>
          <w:bCs/>
          <w:sz w:val="24"/>
          <w:szCs w:val="24"/>
        </w:rPr>
        <w:t>Tachões</w:t>
      </w:r>
      <w:proofErr w:type="spellEnd"/>
    </w:p>
    <w:p w:rsidR="00B26CB2" w:rsidRPr="0039764B" w:rsidRDefault="00DC3998" w:rsidP="009D46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</w:t>
      </w:r>
      <w:r w:rsidR="00B26CB2" w:rsidRPr="0039764B">
        <w:rPr>
          <w:rFonts w:ascii="Times New Roman" w:hAnsi="Times New Roman" w:cs="Times New Roman"/>
          <w:sz w:val="24"/>
          <w:szCs w:val="24"/>
        </w:rPr>
        <w:t>Objetivo</w:t>
      </w:r>
    </w:p>
    <w:p w:rsidR="00B26CB2" w:rsidRPr="0039764B" w:rsidRDefault="00CF28FB" w:rsidP="009D46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presente especificação</w:t>
      </w:r>
      <w:r w:rsidR="0039764B">
        <w:rPr>
          <w:rFonts w:ascii="Times New Roman" w:hAnsi="Times New Roman" w:cs="Times New Roman"/>
          <w:sz w:val="24"/>
          <w:szCs w:val="24"/>
        </w:rPr>
        <w:t xml:space="preserve"> </w:t>
      </w:r>
      <w:r w:rsidR="00B26CB2" w:rsidRPr="0039764B">
        <w:rPr>
          <w:rFonts w:ascii="Times New Roman" w:hAnsi="Times New Roman" w:cs="Times New Roman"/>
          <w:sz w:val="24"/>
          <w:szCs w:val="24"/>
        </w:rPr>
        <w:t xml:space="preserve">tem por objetivo, fixar as características técnicas e condições mínimas, para fornecimento e colocação de </w:t>
      </w:r>
      <w:proofErr w:type="spellStart"/>
      <w:r w:rsidR="00B26CB2" w:rsidRPr="0039764B">
        <w:rPr>
          <w:rFonts w:ascii="Times New Roman" w:hAnsi="Times New Roman" w:cs="Times New Roman"/>
          <w:sz w:val="24"/>
          <w:szCs w:val="24"/>
        </w:rPr>
        <w:t>tachões</w:t>
      </w:r>
      <w:proofErr w:type="spellEnd"/>
      <w:r w:rsidR="00B26CB2" w:rsidRPr="0039764B">
        <w:rPr>
          <w:rFonts w:ascii="Times New Roman" w:hAnsi="Times New Roman" w:cs="Times New Roman"/>
          <w:sz w:val="24"/>
          <w:szCs w:val="24"/>
        </w:rPr>
        <w:t xml:space="preserve"> refletivos com pinos nas vias pavimentadas.</w:t>
      </w:r>
    </w:p>
    <w:p w:rsidR="00B26CB2" w:rsidRPr="0039764B" w:rsidRDefault="00B26CB2" w:rsidP="009D46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CB2" w:rsidRPr="009D4640" w:rsidRDefault="00DC3998" w:rsidP="009D4640">
      <w:pPr>
        <w:pStyle w:val="PargrafodaLista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640">
        <w:rPr>
          <w:rFonts w:ascii="Times New Roman" w:hAnsi="Times New Roman" w:cs="Times New Roman"/>
          <w:b/>
          <w:bCs/>
          <w:sz w:val="24"/>
          <w:szCs w:val="24"/>
        </w:rPr>
        <w:t>5.1.2.</w:t>
      </w:r>
      <w:r w:rsidR="00B26CB2" w:rsidRPr="009D4640">
        <w:rPr>
          <w:rFonts w:ascii="Times New Roman" w:hAnsi="Times New Roman" w:cs="Times New Roman"/>
          <w:b/>
          <w:bCs/>
          <w:sz w:val="24"/>
          <w:szCs w:val="24"/>
        </w:rPr>
        <w:t xml:space="preserve"> Definições</w:t>
      </w:r>
    </w:p>
    <w:p w:rsidR="00B26CB2" w:rsidRPr="0039764B" w:rsidRDefault="00B26CB2" w:rsidP="009D46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64B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Pr="0039764B">
        <w:rPr>
          <w:rFonts w:ascii="Times New Roman" w:hAnsi="Times New Roman" w:cs="Times New Roman"/>
          <w:sz w:val="24"/>
          <w:szCs w:val="24"/>
        </w:rPr>
        <w:t>t</w:t>
      </w:r>
      <w:r w:rsidR="00CF28FB">
        <w:rPr>
          <w:rFonts w:ascii="Times New Roman" w:hAnsi="Times New Roman" w:cs="Times New Roman"/>
          <w:sz w:val="24"/>
          <w:szCs w:val="24"/>
        </w:rPr>
        <w:t>achões</w:t>
      </w:r>
      <w:proofErr w:type="spellEnd"/>
      <w:r w:rsidR="00CF28FB">
        <w:rPr>
          <w:rFonts w:ascii="Times New Roman" w:hAnsi="Times New Roman" w:cs="Times New Roman"/>
          <w:sz w:val="24"/>
          <w:szCs w:val="24"/>
        </w:rPr>
        <w:t xml:space="preserve"> com elementos refletivos</w:t>
      </w:r>
      <w:r w:rsidRPr="0039764B">
        <w:rPr>
          <w:rFonts w:ascii="Times New Roman" w:hAnsi="Times New Roman" w:cs="Times New Roman"/>
          <w:sz w:val="24"/>
          <w:szCs w:val="24"/>
        </w:rPr>
        <w:t xml:space="preserve"> são dispositivos de sinalização horizontal, que têm como função básica a canalizaç</w:t>
      </w:r>
      <w:r w:rsidR="0039764B">
        <w:rPr>
          <w:rFonts w:ascii="Times New Roman" w:hAnsi="Times New Roman" w:cs="Times New Roman"/>
          <w:sz w:val="24"/>
          <w:szCs w:val="24"/>
        </w:rPr>
        <w:t>ão de tráfego, cuja implantação</w:t>
      </w:r>
      <w:r w:rsidRPr="0039764B">
        <w:rPr>
          <w:rFonts w:ascii="Times New Roman" w:hAnsi="Times New Roman" w:cs="Times New Roman"/>
          <w:sz w:val="24"/>
          <w:szCs w:val="24"/>
        </w:rPr>
        <w:t xml:space="preserve"> espaçada e seqüencial, visa delimitar uma linha, que caracterize condições de restrição parcial, quanto a sua ultrapassagem. Utilizados também na necessidade de redução da velocidade de aproximação em pontos estratégicos das faixas de rolamento das vias.</w:t>
      </w:r>
    </w:p>
    <w:p w:rsidR="00B26CB2" w:rsidRPr="0039764B" w:rsidRDefault="00B26CB2" w:rsidP="009D46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B5B" w:rsidRDefault="00CC4B5B" w:rsidP="00397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CB2" w:rsidRPr="0039764B" w:rsidRDefault="00B26CB2" w:rsidP="009D46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CB2" w:rsidRPr="009D4640" w:rsidRDefault="009D4640" w:rsidP="009D4640">
      <w:pPr>
        <w:pStyle w:val="PargrafodaLista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="00065DD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C3998" w:rsidRPr="009D46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26CB2" w:rsidRPr="009D4640">
        <w:rPr>
          <w:rFonts w:ascii="Times New Roman" w:hAnsi="Times New Roman" w:cs="Times New Roman"/>
          <w:b/>
          <w:bCs/>
          <w:sz w:val="24"/>
          <w:szCs w:val="24"/>
        </w:rPr>
        <w:t xml:space="preserve"> Materiais</w:t>
      </w:r>
    </w:p>
    <w:p w:rsidR="00B26CB2" w:rsidRPr="0039764B" w:rsidRDefault="00DC3998" w:rsidP="009D46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B26CB2" w:rsidRPr="0039764B">
        <w:rPr>
          <w:rFonts w:ascii="Times New Roman" w:hAnsi="Times New Roman" w:cs="Times New Roman"/>
          <w:sz w:val="24"/>
          <w:szCs w:val="24"/>
        </w:rPr>
        <w:t xml:space="preserve"> Corpo</w:t>
      </w:r>
    </w:p>
    <w:p w:rsidR="00B26CB2" w:rsidRPr="0039764B" w:rsidRDefault="00B26CB2" w:rsidP="009D46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64B">
        <w:rPr>
          <w:rFonts w:ascii="Times New Roman" w:hAnsi="Times New Roman" w:cs="Times New Roman"/>
          <w:sz w:val="24"/>
          <w:szCs w:val="24"/>
        </w:rPr>
        <w:t xml:space="preserve">Deverão ser peças confeccionadas em resina de poliéster ou sintética de alta resistência mecânica, com cargas minerais não reativas. Devem possuir pinos externos de fixação </w:t>
      </w:r>
      <w:proofErr w:type="spellStart"/>
      <w:r w:rsidRPr="0039764B">
        <w:rPr>
          <w:rFonts w:ascii="Times New Roman" w:hAnsi="Times New Roman" w:cs="Times New Roman"/>
          <w:sz w:val="24"/>
          <w:szCs w:val="24"/>
        </w:rPr>
        <w:t>zincados</w:t>
      </w:r>
      <w:proofErr w:type="spellEnd"/>
      <w:r w:rsidRPr="0039764B">
        <w:rPr>
          <w:rFonts w:ascii="Times New Roman" w:hAnsi="Times New Roman" w:cs="Times New Roman"/>
          <w:sz w:val="24"/>
          <w:szCs w:val="24"/>
        </w:rPr>
        <w:t xml:space="preserve"> e com rosca ancorada. Os elementos refletivos deverão ser de acrílico e lhe dar características retro-refletivas mono ou bidirecionais. O corpo deverá suportar uma compressão mínima de ruptura de 40.000 </w:t>
      </w:r>
      <w:proofErr w:type="spellStart"/>
      <w:r w:rsidRPr="0039764B">
        <w:rPr>
          <w:rFonts w:ascii="Times New Roman" w:hAnsi="Times New Roman" w:cs="Times New Roman"/>
          <w:sz w:val="24"/>
          <w:szCs w:val="24"/>
        </w:rPr>
        <w:t>Kgf</w:t>
      </w:r>
      <w:proofErr w:type="spellEnd"/>
      <w:r w:rsidRPr="0039764B">
        <w:rPr>
          <w:rFonts w:ascii="Times New Roman" w:hAnsi="Times New Roman" w:cs="Times New Roman"/>
          <w:sz w:val="24"/>
          <w:szCs w:val="24"/>
        </w:rPr>
        <w:t>, no momento da primeira trinca.</w:t>
      </w:r>
    </w:p>
    <w:p w:rsidR="00B26CB2" w:rsidRPr="0039764B" w:rsidRDefault="00B26CB2" w:rsidP="009D46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CB2" w:rsidRPr="0039764B" w:rsidRDefault="00DC3998" w:rsidP="009D46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B26CB2" w:rsidRPr="0039764B">
        <w:rPr>
          <w:rFonts w:ascii="Times New Roman" w:hAnsi="Times New Roman" w:cs="Times New Roman"/>
          <w:sz w:val="24"/>
          <w:szCs w:val="24"/>
        </w:rPr>
        <w:t>Pino de Fixação</w:t>
      </w:r>
    </w:p>
    <w:p w:rsidR="00B26CB2" w:rsidRPr="0039764B" w:rsidRDefault="00B26CB2" w:rsidP="009D46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64B">
        <w:rPr>
          <w:rFonts w:ascii="Times New Roman" w:hAnsi="Times New Roman" w:cs="Times New Roman"/>
          <w:sz w:val="24"/>
          <w:szCs w:val="24"/>
        </w:rPr>
        <w:t>Deverá ser constituído de parafusos de rosca completa, aço 1010/1020, com proteção contra a oxidação.</w:t>
      </w:r>
    </w:p>
    <w:p w:rsidR="00B26CB2" w:rsidRPr="0039764B" w:rsidRDefault="00B26CB2" w:rsidP="009D46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CB2" w:rsidRPr="0039764B" w:rsidRDefault="00DC3998" w:rsidP="009D46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B26CB2" w:rsidRPr="00397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CB2" w:rsidRPr="0039764B">
        <w:rPr>
          <w:rFonts w:ascii="Times New Roman" w:hAnsi="Times New Roman" w:cs="Times New Roman"/>
          <w:sz w:val="24"/>
          <w:szCs w:val="24"/>
        </w:rPr>
        <w:t>Catadrióptico</w:t>
      </w:r>
      <w:proofErr w:type="spellEnd"/>
      <w:r w:rsidR="00B26CB2" w:rsidRPr="0039764B">
        <w:rPr>
          <w:rFonts w:ascii="Times New Roman" w:hAnsi="Times New Roman" w:cs="Times New Roman"/>
          <w:sz w:val="24"/>
          <w:szCs w:val="24"/>
        </w:rPr>
        <w:t xml:space="preserve"> ou elemento Refletivo</w:t>
      </w:r>
    </w:p>
    <w:p w:rsidR="00B26CB2" w:rsidRPr="0039764B" w:rsidRDefault="00B26CB2" w:rsidP="009D46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64B">
        <w:rPr>
          <w:rFonts w:ascii="Times New Roman" w:hAnsi="Times New Roman" w:cs="Times New Roman"/>
          <w:sz w:val="24"/>
          <w:szCs w:val="24"/>
        </w:rPr>
        <w:t xml:space="preserve">Deverá ser constituído por elementos refletivos de acrílico prismático com refletância mínima de 1000 mcdlx </w:t>
      </w:r>
      <w:smartTag w:uri="urn:schemas-microsoft-com:office:smarttags" w:element="metricconverter">
        <w:smartTagPr>
          <w:attr w:name="ProductID" w:val="-1 m"/>
        </w:smartTagPr>
        <w:r w:rsidRPr="0039764B">
          <w:rPr>
            <w:rFonts w:ascii="Times New Roman" w:hAnsi="Times New Roman" w:cs="Times New Roman"/>
            <w:sz w:val="24"/>
            <w:szCs w:val="24"/>
          </w:rPr>
          <w:t>-1 m</w:t>
        </w:r>
      </w:smartTag>
      <w:r w:rsidRPr="0039764B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39764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9764B">
        <w:rPr>
          <w:rFonts w:ascii="Times New Roman" w:hAnsi="Times New Roman" w:cs="Times New Roman"/>
          <w:sz w:val="24"/>
          <w:szCs w:val="24"/>
        </w:rPr>
        <w:t xml:space="preserve"> para a cor branca.</w:t>
      </w:r>
    </w:p>
    <w:p w:rsidR="00B26CB2" w:rsidRPr="0039764B" w:rsidRDefault="00B26CB2" w:rsidP="009D46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CB2" w:rsidRPr="0039764B" w:rsidRDefault="00DC3998" w:rsidP="009D46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</w:t>
      </w:r>
      <w:r w:rsidR="00B26CB2" w:rsidRPr="0039764B">
        <w:rPr>
          <w:rFonts w:ascii="Times New Roman" w:hAnsi="Times New Roman" w:cs="Times New Roman"/>
          <w:sz w:val="24"/>
          <w:szCs w:val="24"/>
        </w:rPr>
        <w:t xml:space="preserve"> Cola para Fixação no Pavimento</w:t>
      </w:r>
    </w:p>
    <w:p w:rsidR="00B26CB2" w:rsidRPr="0039764B" w:rsidRDefault="00B26CB2" w:rsidP="009D46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64B">
        <w:rPr>
          <w:rFonts w:ascii="Times New Roman" w:hAnsi="Times New Roman" w:cs="Times New Roman"/>
          <w:sz w:val="24"/>
          <w:szCs w:val="24"/>
        </w:rPr>
        <w:t>Deverá ser</w:t>
      </w:r>
      <w:proofErr w:type="gramEnd"/>
      <w:r w:rsidRPr="0039764B">
        <w:rPr>
          <w:rFonts w:ascii="Times New Roman" w:hAnsi="Times New Roman" w:cs="Times New Roman"/>
          <w:sz w:val="24"/>
          <w:szCs w:val="24"/>
        </w:rPr>
        <w:t xml:space="preserve"> constituída de material sintético pré-acelerado, a base de resinas de poliéster de cura rápida e oferecer perfeita aderência dos dispositivos ao pavimento de concreto ou </w:t>
      </w:r>
      <w:proofErr w:type="spellStart"/>
      <w:r w:rsidRPr="0039764B">
        <w:rPr>
          <w:rFonts w:ascii="Times New Roman" w:hAnsi="Times New Roman" w:cs="Times New Roman"/>
          <w:sz w:val="24"/>
          <w:szCs w:val="24"/>
        </w:rPr>
        <w:t>asfáltica</w:t>
      </w:r>
      <w:proofErr w:type="spellEnd"/>
      <w:r w:rsidRPr="0039764B">
        <w:rPr>
          <w:rFonts w:ascii="Times New Roman" w:hAnsi="Times New Roman" w:cs="Times New Roman"/>
          <w:sz w:val="24"/>
          <w:szCs w:val="24"/>
        </w:rPr>
        <w:t>, sendo que seu tempo de secagem não poderá ser superior a 45 minutos.</w:t>
      </w:r>
    </w:p>
    <w:p w:rsidR="00B26CB2" w:rsidRPr="0039764B" w:rsidRDefault="00B26CB2" w:rsidP="00397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CB2" w:rsidRPr="0039764B" w:rsidRDefault="00B26CB2" w:rsidP="00397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CB2" w:rsidRPr="004516B1" w:rsidRDefault="00DC3998" w:rsidP="00397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6B1">
        <w:rPr>
          <w:rFonts w:ascii="Times New Roman" w:hAnsi="Times New Roman" w:cs="Times New Roman"/>
          <w:b/>
          <w:sz w:val="24"/>
          <w:szCs w:val="24"/>
        </w:rPr>
        <w:t>5.2.</w:t>
      </w:r>
      <w:r w:rsidR="00B26CB2" w:rsidRPr="004516B1">
        <w:rPr>
          <w:rFonts w:ascii="Times New Roman" w:hAnsi="Times New Roman" w:cs="Times New Roman"/>
          <w:b/>
          <w:sz w:val="24"/>
          <w:szCs w:val="24"/>
        </w:rPr>
        <w:t xml:space="preserve"> ASPECTO</w:t>
      </w:r>
    </w:p>
    <w:p w:rsidR="00065DDD" w:rsidRDefault="00065DDD" w:rsidP="00065DDD">
      <w:pPr>
        <w:pStyle w:val="Corpodetexto"/>
        <w:spacing w:line="276" w:lineRule="auto"/>
        <w:ind w:left="1440"/>
        <w:rPr>
          <w:rFonts w:eastAsia="SimSun"/>
          <w:color w:val="00000A"/>
          <w:lang w:eastAsia="en-US"/>
        </w:rPr>
      </w:pPr>
    </w:p>
    <w:p w:rsidR="00B26CB2" w:rsidRPr="00065DDD" w:rsidRDefault="00DC3998" w:rsidP="00065DDD">
      <w:pPr>
        <w:pStyle w:val="Corpodetexto"/>
        <w:spacing w:line="276" w:lineRule="auto"/>
        <w:ind w:left="1440"/>
        <w:rPr>
          <w:b/>
        </w:rPr>
      </w:pPr>
      <w:r w:rsidRPr="00065DDD">
        <w:rPr>
          <w:b/>
        </w:rPr>
        <w:t xml:space="preserve">5.2.1. </w:t>
      </w:r>
      <w:r w:rsidR="00B26CB2" w:rsidRPr="00065DDD">
        <w:rPr>
          <w:b/>
        </w:rPr>
        <w:t>Dimensões</w:t>
      </w:r>
    </w:p>
    <w:p w:rsidR="00B26CB2" w:rsidRPr="0039764B" w:rsidRDefault="00B26CB2" w:rsidP="009D46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764B">
        <w:rPr>
          <w:rFonts w:ascii="Times New Roman" w:hAnsi="Times New Roman" w:cs="Times New Roman"/>
          <w:sz w:val="24"/>
          <w:szCs w:val="24"/>
        </w:rPr>
        <w:t>As dimensões recomendadas são as seguintes:</w:t>
      </w:r>
    </w:p>
    <w:p w:rsidR="00B26CB2" w:rsidRPr="0039764B" w:rsidRDefault="00B26CB2" w:rsidP="009D46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764B">
        <w:rPr>
          <w:rFonts w:ascii="Times New Roman" w:hAnsi="Times New Roman" w:cs="Times New Roman"/>
          <w:sz w:val="24"/>
          <w:szCs w:val="24"/>
        </w:rPr>
        <w:t>Tachão</w:t>
      </w:r>
      <w:proofErr w:type="spellEnd"/>
      <w:r w:rsidRPr="0039764B">
        <w:rPr>
          <w:rFonts w:ascii="Times New Roman" w:hAnsi="Times New Roman" w:cs="Times New Roman"/>
          <w:sz w:val="24"/>
          <w:szCs w:val="24"/>
        </w:rPr>
        <w:t xml:space="preserve">: Largura: </w:t>
      </w:r>
      <w:smartTag w:uri="urn:schemas-microsoft-com:office:smarttags" w:element="metricconverter">
        <w:smartTagPr>
          <w:attr w:name="ProductID" w:val="230 a"/>
        </w:smartTagPr>
        <w:r w:rsidRPr="0039764B">
          <w:rPr>
            <w:rFonts w:ascii="Times New Roman" w:hAnsi="Times New Roman" w:cs="Times New Roman"/>
            <w:sz w:val="24"/>
            <w:szCs w:val="24"/>
          </w:rPr>
          <w:t>230 a</w:t>
        </w:r>
      </w:smartTag>
      <w:r w:rsidRPr="003976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764B">
        <w:rPr>
          <w:rFonts w:ascii="Times New Roman" w:hAnsi="Times New Roman" w:cs="Times New Roman"/>
          <w:sz w:val="24"/>
          <w:szCs w:val="24"/>
        </w:rPr>
        <w:t>250mm</w:t>
      </w:r>
      <w:proofErr w:type="gramEnd"/>
    </w:p>
    <w:p w:rsidR="00B26CB2" w:rsidRPr="0039764B" w:rsidRDefault="00B26CB2" w:rsidP="009D46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764B">
        <w:rPr>
          <w:rFonts w:ascii="Times New Roman" w:hAnsi="Times New Roman" w:cs="Times New Roman"/>
          <w:sz w:val="24"/>
          <w:szCs w:val="24"/>
        </w:rPr>
        <w:tab/>
        <w:t xml:space="preserve">  Comprimento: </w:t>
      </w:r>
      <w:smartTag w:uri="urn:schemas-microsoft-com:office:smarttags" w:element="metricconverter">
        <w:smartTagPr>
          <w:attr w:name="ProductID" w:val="140 a"/>
        </w:smartTagPr>
        <w:r w:rsidRPr="0039764B">
          <w:rPr>
            <w:rFonts w:ascii="Times New Roman" w:hAnsi="Times New Roman" w:cs="Times New Roman"/>
            <w:sz w:val="24"/>
            <w:szCs w:val="24"/>
          </w:rPr>
          <w:t>140 a</w:t>
        </w:r>
      </w:smartTag>
      <w:r w:rsidRPr="003976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764B">
        <w:rPr>
          <w:rFonts w:ascii="Times New Roman" w:hAnsi="Times New Roman" w:cs="Times New Roman"/>
          <w:sz w:val="24"/>
          <w:szCs w:val="24"/>
        </w:rPr>
        <w:t>160mm</w:t>
      </w:r>
      <w:proofErr w:type="gramEnd"/>
    </w:p>
    <w:p w:rsidR="00B26CB2" w:rsidRPr="0039764B" w:rsidRDefault="00B26CB2" w:rsidP="009D46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764B">
        <w:rPr>
          <w:rFonts w:ascii="Times New Roman" w:hAnsi="Times New Roman" w:cs="Times New Roman"/>
          <w:sz w:val="24"/>
          <w:szCs w:val="24"/>
        </w:rPr>
        <w:tab/>
        <w:t xml:space="preserve">  Altura: </w:t>
      </w:r>
      <w:smartTag w:uri="urn:schemas-microsoft-com:office:smarttags" w:element="metricconverter">
        <w:smartTagPr>
          <w:attr w:name="ProductID" w:val="40 a"/>
        </w:smartTagPr>
        <w:r w:rsidRPr="0039764B">
          <w:rPr>
            <w:rFonts w:ascii="Times New Roman" w:hAnsi="Times New Roman" w:cs="Times New Roman"/>
            <w:sz w:val="24"/>
            <w:szCs w:val="24"/>
          </w:rPr>
          <w:t>40 a</w:t>
        </w:r>
      </w:smartTag>
      <w:r w:rsidRPr="003976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764B">
        <w:rPr>
          <w:rFonts w:ascii="Times New Roman" w:hAnsi="Times New Roman" w:cs="Times New Roman"/>
          <w:sz w:val="24"/>
          <w:szCs w:val="24"/>
        </w:rPr>
        <w:t>55mm</w:t>
      </w:r>
      <w:proofErr w:type="gramEnd"/>
    </w:p>
    <w:p w:rsidR="00B26CB2" w:rsidRPr="0039764B" w:rsidRDefault="00B26CB2" w:rsidP="009D46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764B">
        <w:rPr>
          <w:rFonts w:ascii="Times New Roman" w:hAnsi="Times New Roman" w:cs="Times New Roman"/>
          <w:sz w:val="24"/>
          <w:szCs w:val="24"/>
        </w:rPr>
        <w:t>Refletivo: Área mínima do refletivo: 40,00</w:t>
      </w:r>
      <w:proofErr w:type="spellStart"/>
      <w:r w:rsidRPr="0039764B">
        <w:rPr>
          <w:rFonts w:ascii="Times New Roman" w:hAnsi="Times New Roman" w:cs="Times New Roman"/>
          <w:sz w:val="24"/>
          <w:szCs w:val="24"/>
        </w:rPr>
        <w:t>cm²</w:t>
      </w:r>
      <w:proofErr w:type="spellEnd"/>
    </w:p>
    <w:p w:rsidR="00B26CB2" w:rsidRPr="0039764B" w:rsidRDefault="00B26CB2" w:rsidP="009D46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26CB2" w:rsidRPr="00065DDD" w:rsidRDefault="00DC3998" w:rsidP="00065DDD">
      <w:pPr>
        <w:pStyle w:val="Corpodetexto"/>
        <w:spacing w:line="276" w:lineRule="auto"/>
        <w:ind w:left="1440"/>
        <w:rPr>
          <w:b/>
        </w:rPr>
      </w:pPr>
      <w:r w:rsidRPr="00065DDD">
        <w:rPr>
          <w:b/>
        </w:rPr>
        <w:t xml:space="preserve">5.2.2. </w:t>
      </w:r>
      <w:r w:rsidR="00B26CB2" w:rsidRPr="00065DDD">
        <w:rPr>
          <w:b/>
        </w:rPr>
        <w:t xml:space="preserve"> Forma</w:t>
      </w:r>
    </w:p>
    <w:p w:rsidR="00B26CB2" w:rsidRPr="0039764B" w:rsidRDefault="00B26CB2" w:rsidP="009D46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764B">
        <w:rPr>
          <w:rFonts w:ascii="Times New Roman" w:hAnsi="Times New Roman" w:cs="Times New Roman"/>
          <w:sz w:val="24"/>
          <w:szCs w:val="24"/>
        </w:rPr>
        <w:t>O formato externo do corpo deverá prever condições de limpeza dos elementos refletivos pela ação do tráfego e das chuvas.</w:t>
      </w:r>
    </w:p>
    <w:p w:rsidR="00B26CB2" w:rsidRPr="0039764B" w:rsidRDefault="00B26CB2" w:rsidP="009D46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764B">
        <w:rPr>
          <w:rFonts w:ascii="Times New Roman" w:hAnsi="Times New Roman" w:cs="Times New Roman"/>
          <w:sz w:val="24"/>
          <w:szCs w:val="24"/>
        </w:rPr>
        <w:t xml:space="preserve">O pino de fixação deverá ter cabeça arredondada, embutida no corpo do </w:t>
      </w:r>
      <w:proofErr w:type="spellStart"/>
      <w:r w:rsidRPr="0039764B">
        <w:rPr>
          <w:rFonts w:ascii="Times New Roman" w:hAnsi="Times New Roman" w:cs="Times New Roman"/>
          <w:sz w:val="24"/>
          <w:szCs w:val="24"/>
        </w:rPr>
        <w:t>tachão</w:t>
      </w:r>
      <w:proofErr w:type="spellEnd"/>
      <w:r w:rsidRPr="0039764B">
        <w:rPr>
          <w:rFonts w:ascii="Times New Roman" w:hAnsi="Times New Roman" w:cs="Times New Roman"/>
          <w:sz w:val="24"/>
          <w:szCs w:val="24"/>
        </w:rPr>
        <w:t>, para que uma eventual quebra o mesmo não se torne agressivo ao tráfego.</w:t>
      </w:r>
    </w:p>
    <w:p w:rsidR="00B26CB2" w:rsidRPr="0039764B" w:rsidRDefault="00B26CB2" w:rsidP="009D46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764B">
        <w:rPr>
          <w:rFonts w:ascii="Times New Roman" w:hAnsi="Times New Roman" w:cs="Times New Roman"/>
          <w:sz w:val="24"/>
          <w:szCs w:val="24"/>
        </w:rPr>
        <w:t xml:space="preserve">A parte do pino de fixação a ser embutida no solo deverá ser </w:t>
      </w:r>
      <w:proofErr w:type="spellStart"/>
      <w:r w:rsidRPr="0039764B">
        <w:rPr>
          <w:rFonts w:ascii="Times New Roman" w:hAnsi="Times New Roman" w:cs="Times New Roman"/>
          <w:sz w:val="24"/>
          <w:szCs w:val="24"/>
        </w:rPr>
        <w:t>rosqueada</w:t>
      </w:r>
      <w:proofErr w:type="spellEnd"/>
      <w:r w:rsidRPr="0039764B">
        <w:rPr>
          <w:rFonts w:ascii="Times New Roman" w:hAnsi="Times New Roman" w:cs="Times New Roman"/>
          <w:sz w:val="24"/>
          <w:szCs w:val="24"/>
        </w:rPr>
        <w:t xml:space="preserve"> para aumentar sua aderência ao mesmo.</w:t>
      </w:r>
    </w:p>
    <w:p w:rsidR="00B26CB2" w:rsidRPr="0039764B" w:rsidRDefault="00B26CB2" w:rsidP="009D46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764B">
        <w:rPr>
          <w:rFonts w:ascii="Times New Roman" w:hAnsi="Times New Roman" w:cs="Times New Roman"/>
          <w:sz w:val="24"/>
          <w:szCs w:val="24"/>
        </w:rPr>
        <w:t xml:space="preserve">Os elementos refletivos deverão ser perfeitamente embutidos no corpo do </w:t>
      </w:r>
      <w:proofErr w:type="spellStart"/>
      <w:r w:rsidRPr="0039764B">
        <w:rPr>
          <w:rFonts w:ascii="Times New Roman" w:hAnsi="Times New Roman" w:cs="Times New Roman"/>
          <w:sz w:val="24"/>
          <w:szCs w:val="24"/>
        </w:rPr>
        <w:t>tachão</w:t>
      </w:r>
      <w:proofErr w:type="spellEnd"/>
      <w:r w:rsidRPr="003976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6CB2" w:rsidRPr="0039764B" w:rsidRDefault="00B26CB2" w:rsidP="00397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CB2" w:rsidRPr="009D4640" w:rsidRDefault="00DC3998" w:rsidP="009D4640">
      <w:pPr>
        <w:pStyle w:val="Corpodetexto"/>
        <w:spacing w:line="276" w:lineRule="auto"/>
        <w:ind w:left="1440"/>
        <w:rPr>
          <w:b/>
        </w:rPr>
      </w:pPr>
      <w:r w:rsidRPr="009D4640">
        <w:rPr>
          <w:b/>
        </w:rPr>
        <w:t>5.2.3.</w:t>
      </w:r>
      <w:r w:rsidR="00B26CB2" w:rsidRPr="009D4640">
        <w:rPr>
          <w:b/>
        </w:rPr>
        <w:t xml:space="preserve"> Cores</w:t>
      </w:r>
    </w:p>
    <w:p w:rsidR="00B26CB2" w:rsidRPr="0039764B" w:rsidRDefault="00B26CB2" w:rsidP="00397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64B">
        <w:rPr>
          <w:rFonts w:ascii="Times New Roman" w:hAnsi="Times New Roman" w:cs="Times New Roman"/>
          <w:sz w:val="24"/>
          <w:szCs w:val="24"/>
        </w:rPr>
        <w:t>O corpo deverá ser apresentado na cor amarela permanente.</w:t>
      </w:r>
    </w:p>
    <w:p w:rsidR="00B26CB2" w:rsidRPr="0039764B" w:rsidRDefault="00B26CB2" w:rsidP="00397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64B">
        <w:rPr>
          <w:rFonts w:ascii="Times New Roman" w:hAnsi="Times New Roman" w:cs="Times New Roman"/>
          <w:sz w:val="24"/>
          <w:szCs w:val="24"/>
        </w:rPr>
        <w:t>O refletivo poderá ser branco, amarelo ou ainda vermelho, conforme solicitado.</w:t>
      </w:r>
    </w:p>
    <w:p w:rsidR="00B26CB2" w:rsidRDefault="00B26CB2" w:rsidP="00397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64B">
        <w:rPr>
          <w:rFonts w:ascii="Times New Roman" w:hAnsi="Times New Roman" w:cs="Times New Roman"/>
          <w:sz w:val="24"/>
          <w:szCs w:val="24"/>
        </w:rPr>
        <w:t>Caso este não seja mencionado especificamente deverá ser amarelo.</w:t>
      </w:r>
    </w:p>
    <w:p w:rsidR="00FC14F9" w:rsidRDefault="00FC14F9" w:rsidP="00FC1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B5B" w:rsidRDefault="00CC4B5B" w:rsidP="00FC1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4F9" w:rsidRPr="009D4640" w:rsidRDefault="00DC3998" w:rsidP="009D4640">
      <w:pPr>
        <w:pStyle w:val="Corpodetexto"/>
        <w:spacing w:line="276" w:lineRule="auto"/>
        <w:ind w:left="1440"/>
        <w:rPr>
          <w:b/>
        </w:rPr>
      </w:pPr>
      <w:r w:rsidRPr="009D4640">
        <w:rPr>
          <w:b/>
        </w:rPr>
        <w:t>5.2.4.</w:t>
      </w:r>
      <w:r w:rsidR="00FC14F9" w:rsidRPr="009D4640">
        <w:rPr>
          <w:b/>
        </w:rPr>
        <w:t xml:space="preserve"> Garantia</w:t>
      </w:r>
    </w:p>
    <w:p w:rsidR="00FC14F9" w:rsidRPr="00A8046C" w:rsidRDefault="00FC14F9" w:rsidP="009D4640">
      <w:pPr>
        <w:pStyle w:val="Corpodetexto"/>
        <w:spacing w:line="276" w:lineRule="auto"/>
      </w:pPr>
      <w:r w:rsidRPr="00A8046C">
        <w:t>O material fornecido e implantado segundo a presente especificação</w:t>
      </w:r>
      <w:proofErr w:type="gramStart"/>
      <w:r w:rsidRPr="00A8046C">
        <w:t>, deverá</w:t>
      </w:r>
      <w:proofErr w:type="gramEnd"/>
      <w:r w:rsidRPr="00A8046C">
        <w:t xml:space="preserve"> ser garantido contra:</w:t>
      </w:r>
    </w:p>
    <w:p w:rsidR="00FC14F9" w:rsidRPr="00A8046C" w:rsidRDefault="00DC3998" w:rsidP="009D4640">
      <w:pPr>
        <w:pStyle w:val="Corpodetexto"/>
        <w:spacing w:line="276" w:lineRule="auto"/>
      </w:pPr>
      <w:r>
        <w:t>a)</w:t>
      </w:r>
      <w:r w:rsidR="00FC14F9" w:rsidRPr="00A8046C">
        <w:t xml:space="preserve"> Perda acentuada de refletividade ao longo de sua vida útil.</w:t>
      </w:r>
    </w:p>
    <w:p w:rsidR="00FC14F9" w:rsidRPr="00A8046C" w:rsidRDefault="00DC3998" w:rsidP="009D4640">
      <w:pPr>
        <w:pStyle w:val="Corpodetexto"/>
        <w:spacing w:line="276" w:lineRule="auto"/>
      </w:pPr>
      <w:r>
        <w:t>b)</w:t>
      </w:r>
      <w:r w:rsidR="00FC14F9" w:rsidRPr="00A8046C">
        <w:t xml:space="preserve"> Quebras por </w:t>
      </w:r>
      <w:proofErr w:type="gramStart"/>
      <w:r w:rsidR="00FC14F9" w:rsidRPr="00A8046C">
        <w:t>2</w:t>
      </w:r>
      <w:proofErr w:type="gramEnd"/>
      <w:r w:rsidR="00FC14F9" w:rsidRPr="00A8046C">
        <w:t xml:space="preserve"> (dois) anos, sob condições normais de instalação e uso.</w:t>
      </w:r>
    </w:p>
    <w:p w:rsidR="00FC14F9" w:rsidRDefault="00DC3998" w:rsidP="009D4640">
      <w:pPr>
        <w:pStyle w:val="Corpodetexto"/>
        <w:spacing w:line="276" w:lineRule="auto"/>
      </w:pPr>
      <w:r>
        <w:t>c)</w:t>
      </w:r>
      <w:r w:rsidR="00FC14F9" w:rsidRPr="00A8046C">
        <w:t xml:space="preserve"> Soltura por </w:t>
      </w:r>
      <w:proofErr w:type="gramStart"/>
      <w:r w:rsidR="00FC14F9" w:rsidRPr="00A8046C">
        <w:t>2</w:t>
      </w:r>
      <w:proofErr w:type="gramEnd"/>
      <w:r w:rsidR="00FC14F9" w:rsidRPr="00A8046C">
        <w:t xml:space="preserve"> (dois) anos, </w:t>
      </w:r>
      <w:proofErr w:type="spellStart"/>
      <w:r w:rsidR="00FC14F9" w:rsidRPr="00A8046C">
        <w:t>excentuando-se</w:t>
      </w:r>
      <w:proofErr w:type="spellEnd"/>
      <w:r w:rsidR="00FC14F9" w:rsidRPr="00A8046C">
        <w:t xml:space="preserve"> os casos decorrentes de deterioração, ruptura ou </w:t>
      </w:r>
      <w:proofErr w:type="spellStart"/>
      <w:r w:rsidR="00FC14F9" w:rsidRPr="00A8046C">
        <w:t>arrancamento</w:t>
      </w:r>
      <w:proofErr w:type="spellEnd"/>
      <w:r w:rsidR="00FC14F9" w:rsidRPr="00A8046C">
        <w:t xml:space="preserve"> do pavimento.</w:t>
      </w:r>
    </w:p>
    <w:p w:rsidR="00FC14F9" w:rsidRPr="00A8046C" w:rsidRDefault="00FC14F9" w:rsidP="009D4640">
      <w:pPr>
        <w:pStyle w:val="Corpodetexto"/>
        <w:spacing w:line="276" w:lineRule="auto"/>
      </w:pPr>
      <w:r w:rsidRPr="00A8046C">
        <w:t>Na ocorrência de qualquer dos defeitos anteriores assinalados, os dispositivos defeituosos deverão ser repostos pelo fornecedor, sem qualquer ônus ao Município. A fiscalização fará a solicitação por escrito e que deverá ser atendida dentro do prazo de no máximo 03 dias.</w:t>
      </w:r>
    </w:p>
    <w:p w:rsidR="00065A8D" w:rsidRDefault="00065A8D" w:rsidP="00065A8D">
      <w:pPr>
        <w:pStyle w:val="Corpodetexto"/>
        <w:ind w:left="360"/>
        <w:rPr>
          <w:rFonts w:cs="Arial"/>
          <w:b/>
          <w:bCs/>
        </w:rPr>
      </w:pPr>
    </w:p>
    <w:p w:rsidR="00FC14F9" w:rsidRPr="00065A8D" w:rsidRDefault="00FC14F9" w:rsidP="009D4640">
      <w:pPr>
        <w:pStyle w:val="Corpodetexto"/>
        <w:numPr>
          <w:ilvl w:val="1"/>
          <w:numId w:val="22"/>
        </w:numPr>
        <w:spacing w:line="276" w:lineRule="auto"/>
        <w:rPr>
          <w:b/>
        </w:rPr>
      </w:pPr>
      <w:r w:rsidRPr="00065A8D">
        <w:rPr>
          <w:b/>
        </w:rPr>
        <w:t>PROCEDIMENTOS EXECUTIVOS</w:t>
      </w:r>
    </w:p>
    <w:p w:rsidR="00FC14F9" w:rsidRPr="00FE7BCB" w:rsidRDefault="00FC14F9" w:rsidP="009D4640">
      <w:pPr>
        <w:pStyle w:val="Corpodetexto"/>
        <w:spacing w:line="276" w:lineRule="auto"/>
        <w:rPr>
          <w:rFonts w:cs="Arial"/>
        </w:rPr>
      </w:pPr>
      <w:r w:rsidRPr="00FE7BCB">
        <w:rPr>
          <w:rFonts w:cs="Arial"/>
        </w:rPr>
        <w:t>A execução dos serviços deverá obedecer às seguintes etapas:</w:t>
      </w:r>
    </w:p>
    <w:p w:rsidR="00FC14F9" w:rsidRPr="00FE7BCB" w:rsidRDefault="00FC14F9" w:rsidP="009D4640">
      <w:pPr>
        <w:pStyle w:val="Corpodetexto"/>
        <w:spacing w:line="276" w:lineRule="auto"/>
        <w:rPr>
          <w:rFonts w:cs="Arial"/>
        </w:rPr>
      </w:pPr>
    </w:p>
    <w:p w:rsidR="00FC14F9" w:rsidRPr="00065A8D" w:rsidRDefault="00FC14F9" w:rsidP="009D4640">
      <w:pPr>
        <w:pStyle w:val="Corpodetexto"/>
        <w:numPr>
          <w:ilvl w:val="2"/>
          <w:numId w:val="22"/>
        </w:numPr>
        <w:spacing w:line="276" w:lineRule="auto"/>
        <w:rPr>
          <w:b/>
        </w:rPr>
      </w:pPr>
      <w:r w:rsidRPr="00065A8D">
        <w:rPr>
          <w:b/>
        </w:rPr>
        <w:t>Pré-Demarcação</w:t>
      </w:r>
    </w:p>
    <w:p w:rsidR="00CF28FB" w:rsidRDefault="00FC14F9" w:rsidP="009D4640">
      <w:pPr>
        <w:pStyle w:val="Corpodetexto"/>
        <w:spacing w:line="276" w:lineRule="auto"/>
        <w:rPr>
          <w:rFonts w:cs="Arial"/>
        </w:rPr>
      </w:pPr>
      <w:r w:rsidRPr="00FE7BCB">
        <w:rPr>
          <w:rFonts w:cs="Arial"/>
        </w:rPr>
        <w:t>Deverá ser efetuada uma pré-demarcação antes da fixação dos dispositivos ao pavimento, a fim de se obter um perfeito alinhamento e posicionamento das peças.</w:t>
      </w:r>
    </w:p>
    <w:p w:rsidR="00FC14F9" w:rsidRPr="009D4640" w:rsidRDefault="00FC14F9" w:rsidP="009D4640">
      <w:pPr>
        <w:pStyle w:val="Corpodetexto"/>
        <w:numPr>
          <w:ilvl w:val="2"/>
          <w:numId w:val="22"/>
        </w:numPr>
        <w:spacing w:line="276" w:lineRule="auto"/>
        <w:rPr>
          <w:b/>
        </w:rPr>
      </w:pPr>
      <w:r w:rsidRPr="009D4640">
        <w:rPr>
          <w:b/>
        </w:rPr>
        <w:t>Furação</w:t>
      </w:r>
    </w:p>
    <w:p w:rsidR="00FC14F9" w:rsidRPr="00FE7BCB" w:rsidRDefault="00FC14F9" w:rsidP="009D4640">
      <w:pPr>
        <w:pStyle w:val="Corpodetexto"/>
        <w:spacing w:line="276" w:lineRule="auto"/>
        <w:rPr>
          <w:rFonts w:cs="Arial"/>
        </w:rPr>
      </w:pPr>
      <w:proofErr w:type="gramStart"/>
      <w:r w:rsidRPr="00FE7BCB">
        <w:rPr>
          <w:rFonts w:cs="Arial"/>
        </w:rPr>
        <w:t xml:space="preserve">Para perfeita ancoragem do </w:t>
      </w:r>
      <w:proofErr w:type="spellStart"/>
      <w:r w:rsidRPr="00FE7BCB">
        <w:rPr>
          <w:rFonts w:cs="Arial"/>
        </w:rPr>
        <w:t>tachão</w:t>
      </w:r>
      <w:proofErr w:type="spellEnd"/>
      <w:r w:rsidRPr="00FE7BCB">
        <w:rPr>
          <w:rFonts w:cs="Arial"/>
        </w:rPr>
        <w:t>, deverá ser executado dois furos no pavimento com a utilização de broca de vídeo de 5/8”</w:t>
      </w:r>
      <w:proofErr w:type="gramEnd"/>
      <w:r w:rsidRPr="00FE7BCB">
        <w:rPr>
          <w:rFonts w:cs="Arial"/>
        </w:rPr>
        <w:t>, na profundidade aproximada de 80mm.</w:t>
      </w:r>
    </w:p>
    <w:p w:rsidR="00FC14F9" w:rsidRPr="00FE7BCB" w:rsidRDefault="00FC14F9" w:rsidP="009D4640">
      <w:pPr>
        <w:pStyle w:val="Corpodetexto"/>
        <w:spacing w:line="276" w:lineRule="auto"/>
        <w:rPr>
          <w:rFonts w:cs="Arial"/>
        </w:rPr>
      </w:pPr>
      <w:r w:rsidRPr="00FE7BCB">
        <w:rPr>
          <w:rFonts w:cs="Arial"/>
        </w:rPr>
        <w:t>Deve-se em seguida, efetuar a limpeza do furo executado.</w:t>
      </w:r>
    </w:p>
    <w:p w:rsidR="00FC14F9" w:rsidRPr="00FE7BCB" w:rsidRDefault="00FC14F9" w:rsidP="00EE7624">
      <w:pPr>
        <w:pStyle w:val="Corpodetexto"/>
        <w:spacing w:line="276" w:lineRule="auto"/>
        <w:rPr>
          <w:rFonts w:cs="Arial"/>
        </w:rPr>
      </w:pPr>
    </w:p>
    <w:p w:rsidR="00FC14F9" w:rsidRPr="00065A8D" w:rsidRDefault="00CF28FB" w:rsidP="00065A8D">
      <w:pPr>
        <w:pStyle w:val="Corpodetexto"/>
        <w:numPr>
          <w:ilvl w:val="2"/>
          <w:numId w:val="22"/>
        </w:numPr>
        <w:rPr>
          <w:b/>
        </w:rPr>
      </w:pPr>
      <w:r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="00FC14F9" w:rsidRPr="00065A8D">
        <w:rPr>
          <w:b/>
        </w:rPr>
        <w:t>Picotamento</w:t>
      </w:r>
      <w:proofErr w:type="spellEnd"/>
    </w:p>
    <w:p w:rsidR="00FC14F9" w:rsidRDefault="00FC14F9" w:rsidP="00EE7624">
      <w:pPr>
        <w:pStyle w:val="Corpodetexto"/>
        <w:spacing w:line="276" w:lineRule="auto"/>
        <w:rPr>
          <w:rFonts w:cs="Arial"/>
        </w:rPr>
      </w:pPr>
      <w:r w:rsidRPr="00FE7BCB">
        <w:rPr>
          <w:rFonts w:cs="Arial"/>
        </w:rPr>
        <w:t xml:space="preserve">Para os pavimentos de concreto à base de cimento </w:t>
      </w:r>
      <w:proofErr w:type="spellStart"/>
      <w:r w:rsidRPr="00FE7BCB">
        <w:rPr>
          <w:rFonts w:cs="Arial"/>
        </w:rPr>
        <w:t>Portland</w:t>
      </w:r>
      <w:proofErr w:type="spellEnd"/>
      <w:r w:rsidRPr="00FE7BCB">
        <w:rPr>
          <w:rFonts w:cs="Arial"/>
        </w:rPr>
        <w:t xml:space="preserve">, recomenda-se que seja picotada a superfície do pavimento no local de aplicação do corpo do </w:t>
      </w:r>
      <w:proofErr w:type="spellStart"/>
      <w:r w:rsidRPr="00FE7BCB">
        <w:rPr>
          <w:rFonts w:cs="Arial"/>
        </w:rPr>
        <w:t>tachão</w:t>
      </w:r>
      <w:proofErr w:type="spellEnd"/>
      <w:r w:rsidRPr="00FE7BCB">
        <w:rPr>
          <w:rFonts w:cs="Arial"/>
        </w:rPr>
        <w:t>, a fim de se obter uma melhor ancoragem do mesmo.</w:t>
      </w:r>
    </w:p>
    <w:p w:rsidR="00FC14F9" w:rsidRPr="00065A8D" w:rsidRDefault="00FC14F9" w:rsidP="00FC14F9">
      <w:pPr>
        <w:pStyle w:val="Corpodetexto"/>
        <w:rPr>
          <w:b/>
        </w:rPr>
      </w:pPr>
    </w:p>
    <w:p w:rsidR="00FC14F9" w:rsidRPr="00065A8D" w:rsidRDefault="00FC14F9" w:rsidP="00065A8D">
      <w:pPr>
        <w:pStyle w:val="Corpodetexto"/>
        <w:numPr>
          <w:ilvl w:val="2"/>
          <w:numId w:val="22"/>
        </w:numPr>
        <w:rPr>
          <w:b/>
        </w:rPr>
      </w:pPr>
      <w:r w:rsidRPr="00065A8D">
        <w:rPr>
          <w:b/>
        </w:rPr>
        <w:t xml:space="preserve"> Limpeza</w:t>
      </w:r>
    </w:p>
    <w:p w:rsidR="00FC14F9" w:rsidRPr="00FE7BCB" w:rsidRDefault="00FC14F9" w:rsidP="00EE7624">
      <w:pPr>
        <w:pStyle w:val="Corpodetexto"/>
        <w:spacing w:line="276" w:lineRule="auto"/>
        <w:rPr>
          <w:rFonts w:cs="Arial"/>
        </w:rPr>
      </w:pPr>
      <w:r w:rsidRPr="00FE7BCB">
        <w:rPr>
          <w:rFonts w:cs="Arial"/>
        </w:rPr>
        <w:t>Para melhor aderência dos dispositivos ao pavimento, torna-se necessário efetuar uma adequada limpeza do mesmo, eliminando-se poeira, torrões de argila, agregados soltos, manchas de óleo ou asfalto, etc.</w:t>
      </w:r>
    </w:p>
    <w:p w:rsidR="00FC14F9" w:rsidRPr="00FE7BCB" w:rsidRDefault="00FC14F9" w:rsidP="00EE7624">
      <w:pPr>
        <w:pStyle w:val="Corpodetexto"/>
        <w:spacing w:line="276" w:lineRule="auto"/>
        <w:rPr>
          <w:rFonts w:cs="Arial"/>
        </w:rPr>
      </w:pPr>
      <w:r w:rsidRPr="00FE7BCB">
        <w:rPr>
          <w:rFonts w:cs="Arial"/>
        </w:rPr>
        <w:t xml:space="preserve">Em conformidade com a situação existente, </w:t>
      </w:r>
      <w:proofErr w:type="spellStart"/>
      <w:r w:rsidRPr="00FE7BCB">
        <w:rPr>
          <w:rFonts w:cs="Arial"/>
        </w:rPr>
        <w:t>empregar-ser-á</w:t>
      </w:r>
      <w:proofErr w:type="spellEnd"/>
      <w:r w:rsidRPr="00FE7BCB">
        <w:rPr>
          <w:rFonts w:cs="Arial"/>
        </w:rPr>
        <w:t xml:space="preserve"> na limpeza ar comprimido, varredura, escova de aço, lixa, detergente, etc.</w:t>
      </w:r>
    </w:p>
    <w:p w:rsidR="00FC14F9" w:rsidRDefault="00FC14F9" w:rsidP="00EE7624">
      <w:pPr>
        <w:pStyle w:val="Corpodetexto"/>
        <w:spacing w:line="276" w:lineRule="auto"/>
        <w:rPr>
          <w:rFonts w:cs="Arial"/>
          <w:b/>
          <w:bCs/>
        </w:rPr>
      </w:pPr>
    </w:p>
    <w:p w:rsidR="00FC14F9" w:rsidRPr="00065A8D" w:rsidRDefault="00FC14F9" w:rsidP="00065A8D">
      <w:pPr>
        <w:pStyle w:val="Corpodetexto"/>
        <w:numPr>
          <w:ilvl w:val="2"/>
          <w:numId w:val="22"/>
        </w:numPr>
        <w:rPr>
          <w:b/>
        </w:rPr>
      </w:pPr>
      <w:r w:rsidRPr="00065A8D">
        <w:rPr>
          <w:b/>
        </w:rPr>
        <w:t>Colagem</w:t>
      </w:r>
    </w:p>
    <w:p w:rsidR="00FC14F9" w:rsidRPr="00FE7BCB" w:rsidRDefault="00065A8D" w:rsidP="00EE7624">
      <w:pPr>
        <w:pStyle w:val="Corpodetexto"/>
        <w:spacing w:line="276" w:lineRule="auto"/>
        <w:rPr>
          <w:rFonts w:cs="Arial"/>
        </w:rPr>
      </w:pPr>
      <w:r>
        <w:rPr>
          <w:rFonts w:cs="Arial"/>
        </w:rPr>
        <w:t>a)</w:t>
      </w:r>
      <w:r w:rsidR="00FC14F9" w:rsidRPr="00FE7BCB">
        <w:rPr>
          <w:rFonts w:cs="Arial"/>
        </w:rPr>
        <w:t xml:space="preserve"> Após a limpeza do furo para fixação dos pinos, os mesmo devem ser preenchidos totalmente com a cola, anteriormente especificada, com consumo médio de 200g por dispositivo.</w:t>
      </w:r>
    </w:p>
    <w:p w:rsidR="00CC4B5B" w:rsidRDefault="00CC4B5B" w:rsidP="00FC14F9">
      <w:pPr>
        <w:pStyle w:val="Corpodetexto"/>
        <w:rPr>
          <w:rFonts w:cs="Arial"/>
        </w:rPr>
      </w:pPr>
    </w:p>
    <w:p w:rsidR="00FC14F9" w:rsidRPr="00FE7BCB" w:rsidRDefault="00065A8D" w:rsidP="00EE7624">
      <w:pPr>
        <w:pStyle w:val="Corpodetexto"/>
        <w:spacing w:line="276" w:lineRule="auto"/>
        <w:rPr>
          <w:rFonts w:cs="Arial"/>
        </w:rPr>
      </w:pPr>
      <w:r>
        <w:rPr>
          <w:rFonts w:cs="Arial"/>
        </w:rPr>
        <w:t>b)</w:t>
      </w:r>
      <w:r w:rsidR="00FC14F9" w:rsidRPr="00FE7BCB">
        <w:rPr>
          <w:rFonts w:cs="Arial"/>
        </w:rPr>
        <w:t xml:space="preserve"> Em seguida, </w:t>
      </w:r>
      <w:proofErr w:type="spellStart"/>
      <w:r w:rsidR="00FC14F9" w:rsidRPr="00FE7BCB">
        <w:rPr>
          <w:rFonts w:cs="Arial"/>
        </w:rPr>
        <w:t>espatular</w:t>
      </w:r>
      <w:proofErr w:type="spellEnd"/>
      <w:r w:rsidR="00FC14F9" w:rsidRPr="00FE7BCB">
        <w:rPr>
          <w:rFonts w:cs="Arial"/>
        </w:rPr>
        <w:t xml:space="preserve"> a cola sobre o pavimento no local de aplicação do corpo do dispositivo.</w:t>
      </w:r>
    </w:p>
    <w:p w:rsidR="00FC14F9" w:rsidRPr="00FE7BCB" w:rsidRDefault="00065A8D" w:rsidP="00EE7624">
      <w:pPr>
        <w:pStyle w:val="Corpodetexto"/>
        <w:spacing w:line="276" w:lineRule="auto"/>
        <w:rPr>
          <w:rFonts w:cs="Arial"/>
        </w:rPr>
      </w:pPr>
      <w:r>
        <w:rPr>
          <w:rFonts w:cs="Arial"/>
        </w:rPr>
        <w:t>c)</w:t>
      </w:r>
      <w:r w:rsidR="00FC14F9" w:rsidRPr="00FE7BCB">
        <w:rPr>
          <w:rFonts w:cs="Arial"/>
        </w:rPr>
        <w:t xml:space="preserve"> Para se evitar que a cola cubra os elementos refletivos, os mesmo deverão ser cobertas com fita adesiva até a secagem final da cola.</w:t>
      </w:r>
    </w:p>
    <w:p w:rsidR="00CC4B5B" w:rsidRDefault="00CC4B5B" w:rsidP="00EE7624">
      <w:pPr>
        <w:pStyle w:val="Corpodetexto"/>
        <w:spacing w:line="276" w:lineRule="auto"/>
        <w:rPr>
          <w:rFonts w:cs="Arial"/>
        </w:rPr>
      </w:pPr>
    </w:p>
    <w:p w:rsidR="00FC14F9" w:rsidRPr="00FE7BCB" w:rsidRDefault="00065A8D" w:rsidP="00EE7624">
      <w:pPr>
        <w:pStyle w:val="Corpodetexto"/>
        <w:spacing w:line="276" w:lineRule="auto"/>
        <w:rPr>
          <w:rFonts w:cs="Arial"/>
        </w:rPr>
      </w:pPr>
      <w:r>
        <w:rPr>
          <w:rFonts w:cs="Arial"/>
        </w:rPr>
        <w:lastRenderedPageBreak/>
        <w:t>d)</w:t>
      </w:r>
      <w:r w:rsidR="00FC14F9" w:rsidRPr="00FE7BCB">
        <w:rPr>
          <w:rFonts w:cs="Arial"/>
        </w:rPr>
        <w:t xml:space="preserve"> Após a colocação do dispositivo, deve-se firmar o mesmo no chão, com o pé, forçando desta forma uma aderência por igual na superfície do pavimento e evitando trechos do corpo em balanço.</w:t>
      </w:r>
    </w:p>
    <w:p w:rsidR="00FC14F9" w:rsidRPr="00FE7BCB" w:rsidRDefault="00065A8D" w:rsidP="00EE7624">
      <w:pPr>
        <w:pStyle w:val="Corpodetexto"/>
        <w:spacing w:line="276" w:lineRule="auto"/>
        <w:rPr>
          <w:rFonts w:cs="Arial"/>
        </w:rPr>
      </w:pPr>
      <w:r>
        <w:rPr>
          <w:rFonts w:cs="Arial"/>
        </w:rPr>
        <w:t>e)</w:t>
      </w:r>
      <w:r w:rsidR="00FC14F9" w:rsidRPr="00FE7BCB">
        <w:rPr>
          <w:rFonts w:cs="Arial"/>
        </w:rPr>
        <w:t xml:space="preserve"> A implantação não deverá ser executada em dias chuvosos ou com o pavimento molhado.</w:t>
      </w:r>
    </w:p>
    <w:p w:rsidR="00FC14F9" w:rsidRPr="00FE7BCB" w:rsidRDefault="00065A8D" w:rsidP="00EE7624">
      <w:pPr>
        <w:pStyle w:val="Corpodetexto"/>
        <w:spacing w:line="276" w:lineRule="auto"/>
        <w:rPr>
          <w:rFonts w:cs="Arial"/>
        </w:rPr>
      </w:pPr>
      <w:r>
        <w:rPr>
          <w:rFonts w:cs="Arial"/>
        </w:rPr>
        <w:t>f)</w:t>
      </w:r>
      <w:r w:rsidR="00FC14F9" w:rsidRPr="00FE7BCB">
        <w:rPr>
          <w:rFonts w:cs="Arial"/>
        </w:rPr>
        <w:t xml:space="preserve"> A abertura do trecho ao tráfego só será permitida após 45 minutos da última colagem efetuada.</w:t>
      </w:r>
    </w:p>
    <w:p w:rsidR="00FC14F9" w:rsidRPr="00FE7BCB" w:rsidRDefault="00FC14F9" w:rsidP="00EE7624">
      <w:pPr>
        <w:pStyle w:val="Corpodetexto"/>
        <w:spacing w:line="276" w:lineRule="auto"/>
        <w:rPr>
          <w:rFonts w:cs="Arial"/>
        </w:rPr>
      </w:pPr>
    </w:p>
    <w:p w:rsidR="00FC14F9" w:rsidRPr="004516B1" w:rsidRDefault="00FC14F9" w:rsidP="00065A8D">
      <w:pPr>
        <w:pStyle w:val="Corpodetexto"/>
        <w:numPr>
          <w:ilvl w:val="1"/>
          <w:numId w:val="22"/>
        </w:numPr>
        <w:rPr>
          <w:b/>
        </w:rPr>
      </w:pPr>
      <w:r w:rsidRPr="004516B1">
        <w:rPr>
          <w:b/>
        </w:rPr>
        <w:t xml:space="preserve"> Laudos</w:t>
      </w:r>
    </w:p>
    <w:p w:rsidR="00FC14F9" w:rsidRPr="00FE7BCB" w:rsidRDefault="00FC14F9" w:rsidP="00EE7624">
      <w:pPr>
        <w:pStyle w:val="Corpodetexto"/>
        <w:spacing w:line="276" w:lineRule="auto"/>
        <w:jc w:val="both"/>
        <w:rPr>
          <w:rFonts w:cs="Arial"/>
        </w:rPr>
      </w:pPr>
      <w:r w:rsidRPr="00FE7BCB">
        <w:rPr>
          <w:rFonts w:cs="Arial"/>
        </w:rPr>
        <w:t xml:space="preserve">O licitante deverá apresentar laudos de </w:t>
      </w:r>
      <w:proofErr w:type="spellStart"/>
      <w:r w:rsidRPr="00FE7BCB">
        <w:rPr>
          <w:rFonts w:cs="Arial"/>
        </w:rPr>
        <w:t>tachões</w:t>
      </w:r>
      <w:proofErr w:type="spellEnd"/>
      <w:r w:rsidRPr="00FE7BCB">
        <w:rPr>
          <w:rFonts w:cs="Arial"/>
        </w:rPr>
        <w:t xml:space="preserve"> atendendo a norma ABNT e/ou em atendimento a essas especificações, emitidos por laboratórios credenciados a ABPTI – Associação Brasileira de Instituto de Pesquisas Tecnológicas. E, declaração do fabricante e/ou fornecedor referenciado no laudo de que possuirá disponibilidade de fornecimento dos produtos com qualidade e em quantidade compatíveis.</w:t>
      </w:r>
    </w:p>
    <w:p w:rsidR="00FC14F9" w:rsidRPr="00FE7BCB" w:rsidRDefault="00FC14F9" w:rsidP="00EE7624">
      <w:pPr>
        <w:pStyle w:val="Corpodetexto"/>
        <w:spacing w:line="276" w:lineRule="auto"/>
        <w:jc w:val="both"/>
        <w:rPr>
          <w:rFonts w:cs="Arial"/>
        </w:rPr>
      </w:pPr>
      <w:r w:rsidRPr="00FE7BCB">
        <w:rPr>
          <w:rFonts w:cs="Arial"/>
        </w:rPr>
        <w:t>A data de emissão do laudo deverá ser de no máximo 90 (noventa) dias anteriores à data da entrega das propostas.</w:t>
      </w:r>
    </w:p>
    <w:p w:rsidR="00FC14F9" w:rsidRPr="00FE7BCB" w:rsidRDefault="00FC14F9" w:rsidP="00EE7624">
      <w:pPr>
        <w:pStyle w:val="Corpodetexto"/>
        <w:spacing w:line="276" w:lineRule="auto"/>
        <w:jc w:val="both"/>
        <w:rPr>
          <w:rFonts w:cs="Arial"/>
        </w:rPr>
      </w:pPr>
      <w:r w:rsidRPr="00FE7BCB">
        <w:rPr>
          <w:rFonts w:cs="Arial"/>
        </w:rPr>
        <w:t>Este material fica sujeito à inspeção para aprovação e recebimento.</w:t>
      </w:r>
    </w:p>
    <w:p w:rsidR="0044662F" w:rsidRPr="0044662F" w:rsidRDefault="0044662F" w:rsidP="00E97299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6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F28FB" w:rsidRDefault="0044662F" w:rsidP="00065A8D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SINALIZAÇÃO VERTICAL</w:t>
      </w:r>
      <w:r w:rsidRPr="0044662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F28FB" w:rsidRPr="00CF28FB" w:rsidRDefault="00CF28FB" w:rsidP="00065DDD">
      <w:pPr>
        <w:pStyle w:val="Corpodetexto"/>
        <w:numPr>
          <w:ilvl w:val="1"/>
          <w:numId w:val="22"/>
        </w:numPr>
        <w:spacing w:line="360" w:lineRule="auto"/>
        <w:rPr>
          <w:rFonts w:cs="Arial"/>
        </w:rPr>
      </w:pPr>
      <w:r w:rsidRPr="00065DDD">
        <w:rPr>
          <w:b/>
        </w:rPr>
        <w:t>Generalidades</w:t>
      </w:r>
    </w:p>
    <w:p w:rsidR="00CF28FB" w:rsidRPr="00CF28FB" w:rsidRDefault="00CF28FB" w:rsidP="00EE7624">
      <w:pPr>
        <w:pStyle w:val="Corpodetexto"/>
        <w:spacing w:line="276" w:lineRule="auto"/>
        <w:rPr>
          <w:rFonts w:cs="Arial"/>
        </w:rPr>
      </w:pPr>
      <w:r w:rsidRPr="00CF28FB">
        <w:rPr>
          <w:rFonts w:cs="Arial"/>
        </w:rPr>
        <w:t>O projeto foi elaborado com o emprego de sinais de regulamentação, advertência, indicativa.</w:t>
      </w:r>
    </w:p>
    <w:p w:rsidR="00CF28FB" w:rsidRPr="00CF28FB" w:rsidRDefault="00CF28FB" w:rsidP="00EE7624">
      <w:pPr>
        <w:pStyle w:val="Corpodetexto"/>
        <w:spacing w:line="276" w:lineRule="auto"/>
        <w:rPr>
          <w:rFonts w:cs="Arial"/>
        </w:rPr>
      </w:pPr>
      <w:r w:rsidRPr="00CF28FB">
        <w:rPr>
          <w:rFonts w:cs="Arial"/>
        </w:rPr>
        <w:t xml:space="preserve">  As cores e dimensões das placas utilizadas no projeto estão descritas na Nota de Serviço.</w:t>
      </w:r>
    </w:p>
    <w:p w:rsidR="00CF28FB" w:rsidRPr="00065DDD" w:rsidRDefault="00CF28FB" w:rsidP="00065DDD">
      <w:pPr>
        <w:pStyle w:val="Corpodetexto"/>
        <w:numPr>
          <w:ilvl w:val="1"/>
          <w:numId w:val="22"/>
        </w:numPr>
        <w:spacing w:line="360" w:lineRule="auto"/>
        <w:rPr>
          <w:b/>
        </w:rPr>
      </w:pPr>
      <w:r w:rsidRPr="00065DDD">
        <w:rPr>
          <w:b/>
        </w:rPr>
        <w:t>Materiais</w:t>
      </w:r>
    </w:p>
    <w:p w:rsidR="00CF28FB" w:rsidRPr="00CF28FB" w:rsidRDefault="00CF28FB" w:rsidP="00EE7624">
      <w:pPr>
        <w:pStyle w:val="Corpodetexto"/>
        <w:spacing w:line="276" w:lineRule="auto"/>
        <w:rPr>
          <w:rFonts w:cs="Arial"/>
        </w:rPr>
      </w:pPr>
      <w:r w:rsidRPr="00CF28FB">
        <w:rPr>
          <w:rFonts w:cs="Arial"/>
        </w:rPr>
        <w:t>a) Placas</w:t>
      </w:r>
    </w:p>
    <w:p w:rsidR="00CF28FB" w:rsidRPr="00CF28FB" w:rsidRDefault="00CF28FB" w:rsidP="00EE7624">
      <w:pPr>
        <w:pStyle w:val="Corpodetexto"/>
        <w:spacing w:line="276" w:lineRule="auto"/>
        <w:rPr>
          <w:rFonts w:cs="Arial"/>
        </w:rPr>
      </w:pPr>
      <w:r w:rsidRPr="00CF28FB">
        <w:rPr>
          <w:rFonts w:cs="Arial"/>
        </w:rPr>
        <w:t xml:space="preserve">As placas deverão ser confeccionadas com chapa metálica preta laminada a frio, recozimento azul, dureza T-45 universais com laminador de enervamento SMG bitola 16, preparadas convenientemente para a pintura com duas demãos a pistola convencional ou </w:t>
      </w:r>
      <w:proofErr w:type="spellStart"/>
      <w:r w:rsidRPr="00CF28FB">
        <w:rPr>
          <w:rFonts w:cs="Arial"/>
        </w:rPr>
        <w:t>airless</w:t>
      </w:r>
      <w:proofErr w:type="spellEnd"/>
      <w:r w:rsidRPr="00CF28FB">
        <w:rPr>
          <w:rFonts w:cs="Arial"/>
        </w:rPr>
        <w:t xml:space="preserve"> de um "</w:t>
      </w:r>
      <w:proofErr w:type="spellStart"/>
      <w:r w:rsidRPr="00CF28FB">
        <w:rPr>
          <w:rFonts w:cs="Arial"/>
        </w:rPr>
        <w:t>primer</w:t>
      </w:r>
      <w:proofErr w:type="spellEnd"/>
      <w:r w:rsidRPr="00CF28FB">
        <w:rPr>
          <w:rFonts w:cs="Arial"/>
        </w:rPr>
        <w:t xml:space="preserve"> </w:t>
      </w:r>
      <w:proofErr w:type="gramStart"/>
      <w:r w:rsidRPr="00CF28FB">
        <w:rPr>
          <w:rFonts w:cs="Arial"/>
        </w:rPr>
        <w:t>anti corrosivo</w:t>
      </w:r>
      <w:proofErr w:type="gramEnd"/>
      <w:r w:rsidRPr="00CF28FB">
        <w:rPr>
          <w:rFonts w:cs="Arial"/>
        </w:rPr>
        <w:t xml:space="preserve">" que resulta em uma película seca de 30 micros de espessura por demão e de aspecto semi-fosco. Deve ser pigmentado com óxido de ferro, cromato de zinco e alumínio, e ter como veículo resina do tipo </w:t>
      </w:r>
      <w:proofErr w:type="spellStart"/>
      <w:r w:rsidRPr="00CF28FB">
        <w:rPr>
          <w:rFonts w:cs="Arial"/>
        </w:rPr>
        <w:t>alquídico</w:t>
      </w:r>
      <w:proofErr w:type="spellEnd"/>
      <w:r w:rsidRPr="00CF28FB">
        <w:rPr>
          <w:rFonts w:cs="Arial"/>
        </w:rPr>
        <w:t xml:space="preserve"> e teor de sólidos em volume de 44-45%. A face que deve receber a cor de fundo deverá receber duas demãos de tinta sintética </w:t>
      </w:r>
      <w:proofErr w:type="gramStart"/>
      <w:r w:rsidRPr="00CF28FB">
        <w:rPr>
          <w:rFonts w:cs="Arial"/>
        </w:rPr>
        <w:t>semi-brilhante</w:t>
      </w:r>
      <w:proofErr w:type="gramEnd"/>
      <w:r w:rsidRPr="00CF28FB">
        <w:rPr>
          <w:rFonts w:cs="Arial"/>
        </w:rPr>
        <w:t xml:space="preserve"> em espessura seca de 25 </w:t>
      </w:r>
      <w:proofErr w:type="spellStart"/>
      <w:r w:rsidRPr="00CF28FB">
        <w:rPr>
          <w:rFonts w:cs="Arial"/>
        </w:rPr>
        <w:t>microns</w:t>
      </w:r>
      <w:proofErr w:type="spellEnd"/>
      <w:r w:rsidRPr="00CF28FB">
        <w:rPr>
          <w:rFonts w:cs="Arial"/>
        </w:rPr>
        <w:t xml:space="preserve"> por demão. A aplicação deverá ser feita a pistola convencional ou </w:t>
      </w:r>
      <w:proofErr w:type="spellStart"/>
      <w:r w:rsidRPr="00CF28FB">
        <w:rPr>
          <w:rFonts w:cs="Arial"/>
        </w:rPr>
        <w:t>airless</w:t>
      </w:r>
      <w:proofErr w:type="spellEnd"/>
      <w:r w:rsidRPr="00CF28FB">
        <w:rPr>
          <w:rFonts w:cs="Arial"/>
        </w:rPr>
        <w:t>.</w:t>
      </w:r>
    </w:p>
    <w:p w:rsidR="00CC4B5B" w:rsidRDefault="00CC4B5B" w:rsidP="00EE7624">
      <w:pPr>
        <w:pStyle w:val="Corpodetexto"/>
        <w:spacing w:line="276" w:lineRule="auto"/>
        <w:rPr>
          <w:rFonts w:cs="Arial"/>
        </w:rPr>
      </w:pPr>
    </w:p>
    <w:p w:rsidR="00CF28FB" w:rsidRPr="00CF28FB" w:rsidRDefault="00CF28FB" w:rsidP="00EE7624">
      <w:pPr>
        <w:pStyle w:val="Corpodetexto"/>
        <w:spacing w:line="276" w:lineRule="auto"/>
        <w:rPr>
          <w:rFonts w:cs="Arial"/>
        </w:rPr>
      </w:pPr>
      <w:r w:rsidRPr="00CF28FB">
        <w:rPr>
          <w:rFonts w:cs="Arial"/>
        </w:rPr>
        <w:lastRenderedPageBreak/>
        <w:t xml:space="preserve">A espessura final do revestimento deve ser de 110 </w:t>
      </w:r>
      <w:proofErr w:type="spellStart"/>
      <w:r w:rsidRPr="00CF28FB">
        <w:rPr>
          <w:rFonts w:cs="Arial"/>
        </w:rPr>
        <w:t>microns</w:t>
      </w:r>
      <w:proofErr w:type="spellEnd"/>
      <w:r w:rsidRPr="00CF28FB">
        <w:rPr>
          <w:rFonts w:cs="Arial"/>
        </w:rPr>
        <w:t>, admitindo-se uma variação de 10% para menos ou para mais. O verso da chapa metálica deve ser pintado de preto tendo o produto as mesmas características citadas anteriormente.</w:t>
      </w:r>
    </w:p>
    <w:p w:rsidR="00CF28FB" w:rsidRPr="00CF28FB" w:rsidRDefault="00CF28FB" w:rsidP="00EE7624">
      <w:pPr>
        <w:pStyle w:val="Corpodetexto"/>
        <w:spacing w:line="276" w:lineRule="auto"/>
        <w:rPr>
          <w:rFonts w:cs="Arial"/>
        </w:rPr>
      </w:pPr>
    </w:p>
    <w:p w:rsidR="00CF28FB" w:rsidRPr="00CF28FB" w:rsidRDefault="00CF28FB" w:rsidP="00EE7624">
      <w:pPr>
        <w:pStyle w:val="Corpodetexto"/>
        <w:spacing w:line="276" w:lineRule="auto"/>
        <w:rPr>
          <w:rFonts w:cs="Arial"/>
        </w:rPr>
      </w:pPr>
      <w:r w:rsidRPr="00CF28FB">
        <w:rPr>
          <w:rFonts w:cs="Arial"/>
        </w:rPr>
        <w:t>b) Película Refletiva</w:t>
      </w:r>
    </w:p>
    <w:p w:rsidR="00CF28FB" w:rsidRPr="00CF28FB" w:rsidRDefault="00CF28FB" w:rsidP="00EE7624">
      <w:pPr>
        <w:pStyle w:val="Corpodetexto"/>
        <w:spacing w:line="276" w:lineRule="auto"/>
        <w:rPr>
          <w:rFonts w:cs="Arial"/>
        </w:rPr>
      </w:pPr>
      <w:r w:rsidRPr="00CF28FB">
        <w:rPr>
          <w:rFonts w:cs="Arial"/>
        </w:rPr>
        <w:t xml:space="preserve">Todos os símbolos, letras e tarjas, devem ser executados em película refletiva com esferas </w:t>
      </w:r>
      <w:proofErr w:type="gramStart"/>
      <w:r w:rsidRPr="00CF28FB">
        <w:rPr>
          <w:rFonts w:cs="Arial"/>
        </w:rPr>
        <w:t>inclusas(</w:t>
      </w:r>
      <w:proofErr w:type="gramEnd"/>
      <w:r w:rsidRPr="00CF28FB">
        <w:rPr>
          <w:rFonts w:cs="Arial"/>
        </w:rPr>
        <w:t>GT), tipo "</w:t>
      </w:r>
      <w:proofErr w:type="spellStart"/>
      <w:r w:rsidRPr="00CF28FB">
        <w:rPr>
          <w:rFonts w:cs="Arial"/>
        </w:rPr>
        <w:t>Scothlite</w:t>
      </w:r>
      <w:proofErr w:type="spellEnd"/>
      <w:r w:rsidRPr="00CF28FB">
        <w:rPr>
          <w:rFonts w:cs="Arial"/>
        </w:rPr>
        <w:t>" Flat Top, tendo valores mínimos de brilho, expressos em candelas/</w:t>
      </w:r>
      <w:proofErr w:type="spellStart"/>
      <w:r w:rsidRPr="00CF28FB">
        <w:rPr>
          <w:rFonts w:cs="Arial"/>
        </w:rPr>
        <w:t>lux</w:t>
      </w:r>
      <w:proofErr w:type="spellEnd"/>
      <w:r w:rsidRPr="00CF28FB">
        <w:rPr>
          <w:rFonts w:cs="Arial"/>
        </w:rPr>
        <w:t>.m2. As cores serão as especificadas nas Instruções para Sinalização.</w:t>
      </w:r>
    </w:p>
    <w:p w:rsidR="00CF28FB" w:rsidRPr="00CF28FB" w:rsidRDefault="00CF28FB" w:rsidP="00EE7624">
      <w:pPr>
        <w:pStyle w:val="Corpodetexto"/>
        <w:spacing w:line="276" w:lineRule="auto"/>
        <w:rPr>
          <w:rFonts w:cs="Arial"/>
        </w:rPr>
      </w:pPr>
    </w:p>
    <w:p w:rsidR="00CF28FB" w:rsidRPr="00CF28FB" w:rsidRDefault="00CF28FB" w:rsidP="00EE7624">
      <w:pPr>
        <w:pStyle w:val="Corpodetexto"/>
        <w:spacing w:line="276" w:lineRule="auto"/>
        <w:rPr>
          <w:rFonts w:cs="Arial"/>
        </w:rPr>
      </w:pPr>
      <w:r w:rsidRPr="00CF28FB">
        <w:rPr>
          <w:rFonts w:cs="Arial"/>
        </w:rPr>
        <w:t>c) Letras e Símbolos</w:t>
      </w:r>
    </w:p>
    <w:p w:rsidR="00CF28FB" w:rsidRPr="00CF28FB" w:rsidRDefault="00CF28FB" w:rsidP="00EE7624">
      <w:pPr>
        <w:pStyle w:val="Corpodetexto"/>
        <w:spacing w:line="276" w:lineRule="auto"/>
        <w:rPr>
          <w:rFonts w:cs="Arial"/>
        </w:rPr>
      </w:pPr>
      <w:r w:rsidRPr="00CF28FB">
        <w:rPr>
          <w:rFonts w:cs="Arial"/>
        </w:rPr>
        <w:t>Todas</w:t>
      </w:r>
      <w:proofErr w:type="gramStart"/>
      <w:r w:rsidRPr="00CF28FB">
        <w:rPr>
          <w:rFonts w:cs="Arial"/>
        </w:rPr>
        <w:t xml:space="preserve">  </w:t>
      </w:r>
      <w:proofErr w:type="gramEnd"/>
      <w:r w:rsidRPr="00CF28FB">
        <w:rPr>
          <w:rFonts w:cs="Arial"/>
        </w:rPr>
        <w:t>as  letras  e símbolos dos diversos sinais devem ser executados de acordo com os desenhos constantes nas Instruções.</w:t>
      </w:r>
    </w:p>
    <w:p w:rsidR="00CF28FB" w:rsidRPr="00CF28FB" w:rsidRDefault="00CF28FB" w:rsidP="00EE7624">
      <w:pPr>
        <w:pStyle w:val="Corpodetexto"/>
        <w:spacing w:line="276" w:lineRule="auto"/>
        <w:rPr>
          <w:rFonts w:cs="Arial"/>
        </w:rPr>
      </w:pPr>
    </w:p>
    <w:p w:rsidR="00CF28FB" w:rsidRPr="00CF28FB" w:rsidRDefault="00CF28FB" w:rsidP="00EE7624">
      <w:pPr>
        <w:pStyle w:val="Corpodetexto"/>
        <w:spacing w:line="276" w:lineRule="auto"/>
        <w:rPr>
          <w:rFonts w:cs="Arial"/>
        </w:rPr>
      </w:pPr>
      <w:r w:rsidRPr="00CF28FB">
        <w:rPr>
          <w:rFonts w:cs="Arial"/>
        </w:rPr>
        <w:t>d) Postes de Sustentação no Perímetro Urbano</w:t>
      </w:r>
    </w:p>
    <w:p w:rsidR="00CF28FB" w:rsidRPr="00CF28FB" w:rsidRDefault="00CF28FB" w:rsidP="00EE7624">
      <w:pPr>
        <w:pStyle w:val="Corpodetexto"/>
        <w:spacing w:line="276" w:lineRule="auto"/>
        <w:rPr>
          <w:rFonts w:cs="Arial"/>
        </w:rPr>
      </w:pPr>
      <w:r w:rsidRPr="00CF28FB">
        <w:rPr>
          <w:rFonts w:cs="Arial"/>
        </w:rPr>
        <w:t>Os postes para sustentação de placas de sinalização devem ser em</w:t>
      </w:r>
      <w:proofErr w:type="gramStart"/>
      <w:r w:rsidRPr="00CF28FB">
        <w:rPr>
          <w:rFonts w:cs="Arial"/>
        </w:rPr>
        <w:t xml:space="preserve">  </w:t>
      </w:r>
      <w:proofErr w:type="gramEnd"/>
      <w:r w:rsidRPr="00CF28FB">
        <w:rPr>
          <w:rFonts w:cs="Arial"/>
        </w:rPr>
        <w:t>tubo galvanizado de seção 2”x 3,00m ou 2”x 3,50m.</w:t>
      </w:r>
    </w:p>
    <w:p w:rsidR="00CF28FB" w:rsidRPr="00CF28FB" w:rsidRDefault="00CF28FB" w:rsidP="00EE7624">
      <w:pPr>
        <w:pStyle w:val="Corpodetexto"/>
        <w:spacing w:line="276" w:lineRule="auto"/>
        <w:rPr>
          <w:rFonts w:cs="Arial"/>
        </w:rPr>
      </w:pPr>
      <w:r w:rsidRPr="00CF28FB">
        <w:rPr>
          <w:rFonts w:cs="Arial"/>
        </w:rPr>
        <w:t>Os sinais serão fixados por meio de parafusos galvanizados.</w:t>
      </w:r>
    </w:p>
    <w:p w:rsidR="00CF28FB" w:rsidRPr="00CF28FB" w:rsidRDefault="00CF28FB" w:rsidP="00EE7624">
      <w:pPr>
        <w:pStyle w:val="Corpodetexto"/>
        <w:spacing w:line="276" w:lineRule="auto"/>
        <w:rPr>
          <w:rFonts w:cs="Arial"/>
        </w:rPr>
      </w:pPr>
      <w:r w:rsidRPr="00CF28FB">
        <w:rPr>
          <w:rFonts w:cs="Arial"/>
        </w:rPr>
        <w:t xml:space="preserve">As cavas de fixação dos suportes metálicos deverão ter seção circular de D= 0,30cm x </w:t>
      </w:r>
      <w:proofErr w:type="gramStart"/>
      <w:r w:rsidRPr="00CF28FB">
        <w:rPr>
          <w:rFonts w:cs="Arial"/>
        </w:rPr>
        <w:t>0,50cm de profundidade preenchido com c</w:t>
      </w:r>
      <w:r w:rsidR="00EE7624">
        <w:rPr>
          <w:rFonts w:cs="Arial"/>
        </w:rPr>
        <w:t xml:space="preserve">oncreto magro, moldado no local, </w:t>
      </w:r>
      <w:r w:rsidRPr="00CF28FB">
        <w:rPr>
          <w:rFonts w:cs="Arial"/>
        </w:rPr>
        <w:t>com recobrimento compactado</w:t>
      </w:r>
      <w:proofErr w:type="gramEnd"/>
      <w:r w:rsidRPr="00CF28FB">
        <w:rPr>
          <w:rFonts w:cs="Arial"/>
        </w:rPr>
        <w:t>, a fim de que o sinal permaneça na posição recomendada.</w:t>
      </w:r>
    </w:p>
    <w:p w:rsidR="00EE7624" w:rsidRDefault="00EE7624" w:rsidP="00EE7624">
      <w:pPr>
        <w:pStyle w:val="Corpodetexto"/>
        <w:spacing w:line="276" w:lineRule="auto"/>
        <w:rPr>
          <w:rFonts w:cs="Arial"/>
        </w:rPr>
      </w:pPr>
    </w:p>
    <w:p w:rsidR="00CF28FB" w:rsidRPr="00CF28FB" w:rsidRDefault="00CF28FB" w:rsidP="002369D8">
      <w:pPr>
        <w:pStyle w:val="Corpodetexto"/>
        <w:spacing w:line="360" w:lineRule="auto"/>
        <w:rPr>
          <w:rFonts w:cs="Arial"/>
        </w:rPr>
      </w:pPr>
      <w:r w:rsidRPr="00CF28FB">
        <w:rPr>
          <w:rFonts w:cs="Arial"/>
        </w:rPr>
        <w:t>e) Durabilidade</w:t>
      </w:r>
    </w:p>
    <w:p w:rsidR="00CF28FB" w:rsidRPr="00CF28FB" w:rsidRDefault="00CF28FB" w:rsidP="00CF28FB">
      <w:pPr>
        <w:pStyle w:val="Corpodetexto"/>
        <w:rPr>
          <w:rFonts w:cs="Arial"/>
        </w:rPr>
      </w:pPr>
      <w:r w:rsidRPr="00CF28FB">
        <w:rPr>
          <w:rFonts w:cs="Arial"/>
        </w:rPr>
        <w:t xml:space="preserve">A durabilidade das placas deve ser garantida contra defeitos de fabricação por período não inferior a </w:t>
      </w:r>
      <w:proofErr w:type="gramStart"/>
      <w:r w:rsidRPr="00CF28FB">
        <w:rPr>
          <w:rFonts w:cs="Arial"/>
        </w:rPr>
        <w:t>7</w:t>
      </w:r>
      <w:proofErr w:type="gramEnd"/>
      <w:r w:rsidRPr="00CF28FB">
        <w:rPr>
          <w:rFonts w:cs="Arial"/>
        </w:rPr>
        <w:t xml:space="preserve"> anos.</w:t>
      </w:r>
    </w:p>
    <w:p w:rsidR="002369D8" w:rsidRDefault="002369D8" w:rsidP="00EE7624">
      <w:pPr>
        <w:pStyle w:val="Corpodetexto"/>
        <w:spacing w:line="276" w:lineRule="auto"/>
        <w:rPr>
          <w:rFonts w:cs="Arial"/>
        </w:rPr>
      </w:pPr>
    </w:p>
    <w:p w:rsidR="00CF28FB" w:rsidRPr="00CF28FB" w:rsidRDefault="00CF28FB" w:rsidP="00EE7624">
      <w:pPr>
        <w:pStyle w:val="Corpodetexto"/>
        <w:spacing w:line="276" w:lineRule="auto"/>
        <w:rPr>
          <w:rFonts w:cs="Arial"/>
        </w:rPr>
      </w:pPr>
      <w:r w:rsidRPr="00CF28FB">
        <w:rPr>
          <w:rFonts w:cs="Arial"/>
        </w:rPr>
        <w:t>f) Empacotamento</w:t>
      </w:r>
    </w:p>
    <w:p w:rsidR="00CF28FB" w:rsidRPr="00CF28FB" w:rsidRDefault="00CF28FB" w:rsidP="00EE7624">
      <w:pPr>
        <w:pStyle w:val="Corpodetexto"/>
        <w:spacing w:line="276" w:lineRule="auto"/>
        <w:rPr>
          <w:rFonts w:cs="Arial"/>
        </w:rPr>
      </w:pPr>
      <w:r w:rsidRPr="00CF28FB">
        <w:rPr>
          <w:rFonts w:cs="Arial"/>
        </w:rPr>
        <w:t>As placas devem ser empacotadas com material isolante entre elas em volumes de no máximo 02 unidades.</w:t>
      </w:r>
    </w:p>
    <w:p w:rsidR="00CF28FB" w:rsidRPr="00CF28FB" w:rsidRDefault="00CF28FB" w:rsidP="00EE7624">
      <w:pPr>
        <w:pStyle w:val="Corpodetexto"/>
        <w:spacing w:line="276" w:lineRule="auto"/>
        <w:rPr>
          <w:rFonts w:cs="Arial"/>
        </w:rPr>
      </w:pPr>
      <w:r w:rsidRPr="00CF28FB">
        <w:rPr>
          <w:rFonts w:cs="Arial"/>
        </w:rPr>
        <w:t xml:space="preserve">Nota: Os serviços de diagramação e fabricação de placas deverão ser acompanhados por arquiteto, responsável técnico, com aptidão comprovada pelas Certidões de Pessoa Jurídica e Física do Conselho Regional de Engenharia, Arquitetura e Agronomia. </w:t>
      </w:r>
    </w:p>
    <w:p w:rsidR="002369D8" w:rsidRDefault="002369D8" w:rsidP="00EE7624">
      <w:pPr>
        <w:pStyle w:val="Corpodetexto"/>
        <w:spacing w:line="276" w:lineRule="auto"/>
        <w:rPr>
          <w:rFonts w:cs="Arial"/>
        </w:rPr>
      </w:pPr>
    </w:p>
    <w:p w:rsidR="00CF28FB" w:rsidRPr="00CF28FB" w:rsidRDefault="00CF28FB" w:rsidP="00EE7624">
      <w:pPr>
        <w:pStyle w:val="Corpodetexto"/>
        <w:spacing w:line="276" w:lineRule="auto"/>
        <w:rPr>
          <w:rFonts w:cs="Arial"/>
        </w:rPr>
      </w:pPr>
      <w:proofErr w:type="gramStart"/>
      <w:r w:rsidRPr="00CF28FB">
        <w:rPr>
          <w:rFonts w:cs="Arial"/>
        </w:rPr>
        <w:t>g)</w:t>
      </w:r>
      <w:proofErr w:type="gramEnd"/>
      <w:r w:rsidRPr="00CF28FB">
        <w:rPr>
          <w:rFonts w:cs="Arial"/>
        </w:rPr>
        <w:t>Laudos:</w:t>
      </w:r>
    </w:p>
    <w:p w:rsidR="00CF28FB" w:rsidRPr="00CF28FB" w:rsidRDefault="00CF28FB" w:rsidP="00EE7624">
      <w:pPr>
        <w:pStyle w:val="Corpodetexto"/>
        <w:spacing w:line="276" w:lineRule="auto"/>
        <w:rPr>
          <w:rFonts w:cs="Arial"/>
        </w:rPr>
      </w:pPr>
      <w:r w:rsidRPr="00CF28FB">
        <w:rPr>
          <w:rFonts w:cs="Arial"/>
        </w:rPr>
        <w:t xml:space="preserve">O licitante deverá apresentar laudos de chapas e de películas refletivas conclusivos a ABNT e/ou em atendimento a essas especificações, emitidos por laboratórios credenciados </w:t>
      </w:r>
      <w:r w:rsidRPr="00CF28FB">
        <w:rPr>
          <w:rFonts w:cs="Arial"/>
        </w:rPr>
        <w:lastRenderedPageBreak/>
        <w:t>a ABPTI – Associação Brasileira de Instituto de Pesquisas Tecnológicas. E, declaração do fabricante e/ou fornecedor referenciado no laudo de que possuirá disponibilidade de fornecimento dos produtos com qualidade e em quantidade compatíveis.</w:t>
      </w:r>
    </w:p>
    <w:p w:rsidR="00CF28FB" w:rsidRPr="00CF28FB" w:rsidRDefault="00CF28FB" w:rsidP="00EE7624">
      <w:pPr>
        <w:pStyle w:val="Corpodetexto"/>
        <w:spacing w:line="276" w:lineRule="auto"/>
        <w:rPr>
          <w:rFonts w:cs="Arial"/>
        </w:rPr>
      </w:pPr>
      <w:r w:rsidRPr="00CF28FB">
        <w:rPr>
          <w:rFonts w:cs="Arial"/>
        </w:rPr>
        <w:t>A data de emissão do laudo deverá ser de no máximo 120 (cento e vinte) dias anteriores à data da entrega das propostas.</w:t>
      </w:r>
    </w:p>
    <w:p w:rsidR="00CF28FB" w:rsidRDefault="00CF28FB" w:rsidP="00EE7624">
      <w:pPr>
        <w:pStyle w:val="Corpodetexto"/>
        <w:spacing w:line="276" w:lineRule="auto"/>
        <w:rPr>
          <w:rFonts w:cs="Arial"/>
        </w:rPr>
      </w:pPr>
      <w:r w:rsidRPr="00CF28FB">
        <w:rPr>
          <w:rFonts w:cs="Arial"/>
        </w:rPr>
        <w:t>Este material fica sujeito à inspeção para aprovação e recebimento.</w:t>
      </w:r>
    </w:p>
    <w:p w:rsidR="00F76086" w:rsidRDefault="00F76086" w:rsidP="005356FE">
      <w:pPr>
        <w:spacing w:line="360" w:lineRule="auto"/>
        <w:rPr>
          <w:rFonts w:ascii="Verdana" w:eastAsia="Tahoma" w:hAnsi="Verdana" w:cs="Tahoma"/>
        </w:rPr>
      </w:pPr>
    </w:p>
    <w:p w:rsidR="00D967A2" w:rsidRDefault="005356FE" w:rsidP="005356FE">
      <w:pPr>
        <w:spacing w:line="360" w:lineRule="auto"/>
      </w:pPr>
      <w:r>
        <w:rPr>
          <w:rFonts w:ascii="Verdana" w:eastAsia="Tahoma" w:hAnsi="Verdana" w:cs="Tahoma"/>
        </w:rPr>
        <w:t>Detalhe da colocação das placas</w:t>
      </w:r>
      <w:r w:rsidR="002369D8">
        <w:object w:dxaOrig="16245" w:dyaOrig="7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214.1pt" o:ole="">
            <v:imagedata r:id="rId8" o:title=""/>
          </v:shape>
          <o:OLEObject Type="Embed" ProgID="AutoCAD.Drawing.18" ShapeID="_x0000_i1025" DrawAspect="Content" ObjectID="_1531650418" r:id="rId9"/>
        </w:object>
      </w:r>
      <w:r w:rsidR="00F76086">
        <w:t xml:space="preserve">  </w:t>
      </w:r>
    </w:p>
    <w:p w:rsidR="00D967A2" w:rsidRDefault="00D967A2" w:rsidP="005356FE">
      <w:pPr>
        <w:spacing w:line="360" w:lineRule="auto"/>
      </w:pPr>
      <w:r>
        <w:object w:dxaOrig="16245" w:dyaOrig="7740">
          <v:shape id="_x0000_i1026" type="#_x0000_t75" style="width:381.9pt;height:170.9pt" o:ole="">
            <v:imagedata r:id="rId10" o:title=""/>
          </v:shape>
          <o:OLEObject Type="Embed" ProgID="AutoCAD.Drawing.18" ShapeID="_x0000_i1026" DrawAspect="Content" ObjectID="_1531650419" r:id="rId11"/>
        </w:object>
      </w:r>
    </w:p>
    <w:p w:rsidR="00D967A2" w:rsidRDefault="00D967A2" w:rsidP="005356FE">
      <w:pPr>
        <w:spacing w:line="360" w:lineRule="auto"/>
      </w:pPr>
    </w:p>
    <w:p w:rsidR="00D967A2" w:rsidRDefault="00D967A2" w:rsidP="005356FE">
      <w:pPr>
        <w:spacing w:line="360" w:lineRule="auto"/>
      </w:pPr>
    </w:p>
    <w:p w:rsidR="00D967A2" w:rsidRDefault="00D967A2" w:rsidP="005356FE">
      <w:pPr>
        <w:spacing w:line="360" w:lineRule="auto"/>
      </w:pPr>
    </w:p>
    <w:p w:rsidR="00D967A2" w:rsidRDefault="00D967A2" w:rsidP="005356FE">
      <w:pPr>
        <w:spacing w:line="360" w:lineRule="auto"/>
      </w:pPr>
    </w:p>
    <w:p w:rsidR="00D967A2" w:rsidRDefault="00D967A2" w:rsidP="005356FE">
      <w:pPr>
        <w:spacing w:line="360" w:lineRule="auto"/>
      </w:pPr>
    </w:p>
    <w:p w:rsidR="009F302D" w:rsidRDefault="009F302D" w:rsidP="005356FE">
      <w:pPr>
        <w:spacing w:line="360" w:lineRule="auto"/>
      </w:pPr>
    </w:p>
    <w:p w:rsidR="00065DDD" w:rsidRDefault="00065DDD" w:rsidP="005356FE">
      <w:pPr>
        <w:spacing w:line="360" w:lineRule="auto"/>
      </w:pPr>
    </w:p>
    <w:p w:rsidR="00065DDD" w:rsidRDefault="00065DDD" w:rsidP="005356FE">
      <w:pPr>
        <w:spacing w:line="360" w:lineRule="auto"/>
      </w:pPr>
    </w:p>
    <w:p w:rsidR="00D967A2" w:rsidRDefault="00D967A2" w:rsidP="005356FE">
      <w:pPr>
        <w:spacing w:line="360" w:lineRule="auto"/>
      </w:pPr>
      <w:r w:rsidRPr="00D967A2">
        <w:rPr>
          <w:noProof/>
          <w:lang w:eastAsia="pt-BR"/>
        </w:rPr>
        <w:drawing>
          <wp:inline distT="0" distB="0" distL="0" distR="0">
            <wp:extent cx="5579745" cy="1642479"/>
            <wp:effectExtent l="19050" t="0" r="1905" b="0"/>
            <wp:docPr id="4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642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7A2" w:rsidRDefault="00D967A2" w:rsidP="005356FE">
      <w:pPr>
        <w:spacing w:line="360" w:lineRule="auto"/>
      </w:pPr>
    </w:p>
    <w:p w:rsidR="00F76086" w:rsidRDefault="00D967A2" w:rsidP="005356FE">
      <w:pPr>
        <w:spacing w:line="360" w:lineRule="auto"/>
      </w:pPr>
      <w:r>
        <w:object w:dxaOrig="16245" w:dyaOrig="7740">
          <v:shape id="_x0000_i1027" type="#_x0000_t75" style="width:474.55pt;height:225.4pt" o:ole="">
            <v:imagedata r:id="rId13" o:title=""/>
          </v:shape>
          <o:OLEObject Type="Embed" ProgID="AutoCAD.Drawing.18" ShapeID="_x0000_i1027" DrawAspect="Content" ObjectID="_1531650420" r:id="rId14"/>
        </w:object>
      </w:r>
    </w:p>
    <w:p w:rsidR="00CF28FB" w:rsidRPr="00CF28FB" w:rsidRDefault="00CF28FB" w:rsidP="00CF28FB">
      <w:pPr>
        <w:pStyle w:val="Corpodetexto"/>
        <w:rPr>
          <w:rFonts w:cs="Arial"/>
        </w:rPr>
      </w:pPr>
    </w:p>
    <w:p w:rsidR="00CC209C" w:rsidRPr="00CC209C" w:rsidRDefault="00CC209C" w:rsidP="004516B1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09C">
        <w:rPr>
          <w:rFonts w:ascii="Times New Roman" w:hAnsi="Times New Roman" w:cs="Times New Roman"/>
          <w:b/>
          <w:bCs/>
          <w:sz w:val="24"/>
          <w:szCs w:val="24"/>
        </w:rPr>
        <w:t>GRAMA</w:t>
      </w:r>
    </w:p>
    <w:p w:rsidR="00CC209C" w:rsidRDefault="00CC209C" w:rsidP="00CC2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grama será obtida em placas de (40 x 50 x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>) cm, do tipo grama esmeralda, incluindo o solo enraizado. A aplicação nos canteiros será feita sobre uma camada de 05 cm de solo fértil de modo que as placas de grama cubram total e uniformemente a superfície.</w:t>
      </w:r>
    </w:p>
    <w:p w:rsidR="00CC209C" w:rsidRDefault="00CC209C" w:rsidP="00B91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0AE" w:rsidRDefault="00B910AE" w:rsidP="00B910AE">
      <w:pPr>
        <w:spacing w:after="0" w:line="240" w:lineRule="auto"/>
        <w:jc w:val="both"/>
      </w:pPr>
    </w:p>
    <w:p w:rsidR="00D967A2" w:rsidRDefault="00D967A2" w:rsidP="00B910AE">
      <w:pPr>
        <w:spacing w:after="0" w:line="240" w:lineRule="auto"/>
        <w:jc w:val="both"/>
      </w:pPr>
    </w:p>
    <w:p w:rsidR="00B910AE" w:rsidRPr="00CC209C" w:rsidRDefault="00B910AE" w:rsidP="004516B1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09C">
        <w:rPr>
          <w:rFonts w:ascii="Times New Roman" w:hAnsi="Times New Roman" w:cs="Times New Roman"/>
          <w:b/>
          <w:bCs/>
          <w:sz w:val="24"/>
          <w:szCs w:val="24"/>
        </w:rPr>
        <w:t xml:space="preserve"> ACEITAÇÃO</w:t>
      </w:r>
    </w:p>
    <w:p w:rsidR="00B910AE" w:rsidRDefault="00B910AE" w:rsidP="00B91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209C">
        <w:rPr>
          <w:rFonts w:ascii="Times New Roman" w:hAnsi="Times New Roman" w:cs="Times New Roman"/>
          <w:sz w:val="24"/>
          <w:szCs w:val="24"/>
        </w:rPr>
        <w:t xml:space="preserve">A </w:t>
      </w:r>
      <w:r w:rsidR="00425E97" w:rsidRPr="00425E97">
        <w:rPr>
          <w:rFonts w:ascii="Times New Roman" w:hAnsi="Times New Roman" w:cs="Times New Roman"/>
          <w:bCs/>
          <w:sz w:val="24"/>
          <w:szCs w:val="24"/>
        </w:rPr>
        <w:t xml:space="preserve">Sinalização </w:t>
      </w:r>
      <w:r w:rsidR="00425E97">
        <w:rPr>
          <w:rFonts w:ascii="Times New Roman" w:hAnsi="Times New Roman" w:cs="Times New Roman"/>
          <w:bCs/>
          <w:sz w:val="24"/>
          <w:szCs w:val="24"/>
        </w:rPr>
        <w:t>e canalização viária</w:t>
      </w:r>
      <w:proofErr w:type="gramStart"/>
      <w:r w:rsidR="00425E97">
        <w:rPr>
          <w:rFonts w:ascii="Times New Roman" w:hAnsi="Times New Roman" w:cs="Times New Roman"/>
          <w:bCs/>
          <w:sz w:val="24"/>
          <w:szCs w:val="24"/>
        </w:rPr>
        <w:t>,</w:t>
      </w:r>
      <w:r w:rsidR="00CC209C">
        <w:rPr>
          <w:rFonts w:ascii="Times New Roman" w:hAnsi="Times New Roman" w:cs="Times New Roman"/>
          <w:sz w:val="24"/>
          <w:szCs w:val="24"/>
        </w:rPr>
        <w:t xml:space="preserve"> deverão</w:t>
      </w:r>
      <w:proofErr w:type="gramEnd"/>
      <w:r w:rsidR="00CC209C">
        <w:rPr>
          <w:rFonts w:ascii="Times New Roman" w:hAnsi="Times New Roman" w:cs="Times New Roman"/>
          <w:sz w:val="24"/>
          <w:szCs w:val="24"/>
        </w:rPr>
        <w:t xml:space="preserve"> ter</w:t>
      </w:r>
      <w:r>
        <w:rPr>
          <w:rFonts w:ascii="Times New Roman" w:hAnsi="Times New Roman" w:cs="Times New Roman"/>
          <w:sz w:val="24"/>
          <w:szCs w:val="24"/>
        </w:rPr>
        <w:t xml:space="preserve"> forma, alinhamento, perfis, dimensões e seção transversal de acordo com a estabelecida em projeto.</w:t>
      </w:r>
    </w:p>
    <w:p w:rsidR="009F302D" w:rsidRDefault="009F302D" w:rsidP="00B91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02D" w:rsidRDefault="009F302D" w:rsidP="00B91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0AE" w:rsidRDefault="00B910AE" w:rsidP="00B910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10AE" w:rsidRPr="00CC209C" w:rsidRDefault="00B910AE" w:rsidP="004516B1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09C">
        <w:rPr>
          <w:rFonts w:ascii="Times New Roman" w:hAnsi="Times New Roman" w:cs="Times New Roman"/>
          <w:b/>
          <w:bCs/>
          <w:sz w:val="24"/>
          <w:szCs w:val="24"/>
        </w:rPr>
        <w:t>ENTREGA AO TRÁFEGO</w:t>
      </w:r>
    </w:p>
    <w:p w:rsidR="00B910AE" w:rsidRDefault="00B910AE" w:rsidP="00B91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209C">
        <w:rPr>
          <w:rFonts w:ascii="Times New Roman" w:hAnsi="Times New Roman" w:cs="Times New Roman"/>
          <w:sz w:val="24"/>
          <w:szCs w:val="24"/>
        </w:rPr>
        <w:t xml:space="preserve">A obra </w:t>
      </w:r>
      <w:r w:rsidR="005F6F3E">
        <w:rPr>
          <w:rFonts w:ascii="Times New Roman" w:hAnsi="Times New Roman" w:cs="Times New Roman"/>
          <w:sz w:val="24"/>
          <w:szCs w:val="24"/>
        </w:rPr>
        <w:t xml:space="preserve">só </w:t>
      </w:r>
      <w:r>
        <w:rPr>
          <w:rFonts w:ascii="Times New Roman" w:hAnsi="Times New Roman" w:cs="Times New Roman"/>
          <w:sz w:val="24"/>
          <w:szCs w:val="24"/>
        </w:rPr>
        <w:t xml:space="preserve">deverá ser entregue ao </w:t>
      </w:r>
      <w:r w:rsidR="00CC209C">
        <w:rPr>
          <w:rFonts w:ascii="Times New Roman" w:hAnsi="Times New Roman" w:cs="Times New Roman"/>
          <w:sz w:val="24"/>
          <w:szCs w:val="24"/>
        </w:rPr>
        <w:t xml:space="preserve">tráfego logo após </w:t>
      </w:r>
      <w:r w:rsidR="005F6F3E">
        <w:rPr>
          <w:rFonts w:ascii="Times New Roman" w:hAnsi="Times New Roman" w:cs="Times New Roman"/>
          <w:sz w:val="24"/>
          <w:szCs w:val="24"/>
        </w:rPr>
        <w:t xml:space="preserve">todas as etapas de execução e o período de secagem </w:t>
      </w:r>
      <w:r w:rsidR="00CC209C">
        <w:rPr>
          <w:rFonts w:ascii="Times New Roman" w:hAnsi="Times New Roman" w:cs="Times New Roman"/>
          <w:sz w:val="24"/>
          <w:szCs w:val="24"/>
        </w:rPr>
        <w:t>da pintura de sinalização.</w:t>
      </w:r>
    </w:p>
    <w:p w:rsidR="00EB6747" w:rsidRDefault="00EB6747" w:rsidP="00EB67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747" w:rsidRDefault="00EB6747" w:rsidP="00C54D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5F4E" w:rsidRPr="00AD5F4E" w:rsidRDefault="00AD5F4E" w:rsidP="00AD5F4E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20B8" w:rsidRDefault="000720B8" w:rsidP="000720B8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5ECA" w:rsidRDefault="00C85ECA" w:rsidP="00C54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3A0" w:rsidRDefault="00BD470B" w:rsidP="00C54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ITAPOÁ</w:t>
      </w:r>
      <w:r w:rsidR="00C85E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A0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C85ECA">
        <w:rPr>
          <w:rFonts w:ascii="Times New Roman" w:hAnsi="Times New Roman" w:cs="Times New Roman"/>
          <w:sz w:val="24"/>
          <w:szCs w:val="24"/>
        </w:rPr>
        <w:t xml:space="preserve"> </w:t>
      </w:r>
      <w:r w:rsidR="00AB1A09">
        <w:rPr>
          <w:rFonts w:ascii="Times New Roman" w:hAnsi="Times New Roman" w:cs="Times New Roman"/>
          <w:sz w:val="24"/>
          <w:szCs w:val="24"/>
        </w:rPr>
        <w:t>Jul</w:t>
      </w:r>
      <w:r w:rsidR="00F237D5">
        <w:rPr>
          <w:rFonts w:ascii="Times New Roman" w:hAnsi="Times New Roman" w:cs="Times New Roman"/>
          <w:sz w:val="24"/>
          <w:szCs w:val="24"/>
        </w:rPr>
        <w:t>ho</w:t>
      </w:r>
      <w:r w:rsidR="004461E1">
        <w:rPr>
          <w:rFonts w:ascii="Times New Roman" w:hAnsi="Times New Roman" w:cs="Times New Roman"/>
          <w:sz w:val="24"/>
          <w:szCs w:val="24"/>
        </w:rPr>
        <w:t xml:space="preserve"> de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33A0" w:rsidRDefault="005233A0" w:rsidP="00C54DB8">
      <w:pPr>
        <w:spacing w:after="0" w:line="240" w:lineRule="auto"/>
      </w:pPr>
    </w:p>
    <w:p w:rsidR="005233A0" w:rsidRDefault="005233A0" w:rsidP="00C54DB8">
      <w:pPr>
        <w:spacing w:after="0" w:line="240" w:lineRule="auto"/>
      </w:pPr>
      <w:bookmarkStart w:id="0" w:name="_GoBack"/>
      <w:bookmarkEnd w:id="0"/>
    </w:p>
    <w:p w:rsidR="00C85ECA" w:rsidRDefault="00C85ECA" w:rsidP="00C54DB8">
      <w:pPr>
        <w:spacing w:after="0" w:line="240" w:lineRule="auto"/>
      </w:pPr>
    </w:p>
    <w:p w:rsidR="005233A0" w:rsidRDefault="005233A0" w:rsidP="00C54DB8">
      <w:pPr>
        <w:spacing w:after="0" w:line="240" w:lineRule="auto"/>
      </w:pPr>
    </w:p>
    <w:p w:rsidR="005D1EF9" w:rsidRDefault="005D1EF9" w:rsidP="00C54DB8">
      <w:pPr>
        <w:spacing w:after="0" w:line="240" w:lineRule="auto"/>
      </w:pPr>
    </w:p>
    <w:p w:rsidR="005D1EF9" w:rsidRDefault="005D1EF9" w:rsidP="00C54DB8">
      <w:pPr>
        <w:spacing w:after="0" w:line="240" w:lineRule="auto"/>
      </w:pPr>
    </w:p>
    <w:p w:rsidR="005233A0" w:rsidRDefault="00BD470B" w:rsidP="00C54DB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</w:t>
      </w:r>
    </w:p>
    <w:p w:rsidR="00C54DB8" w:rsidRPr="00BB1DE9" w:rsidRDefault="00BB1DE9" w:rsidP="00BB1DE9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proofErr w:type="spellStart"/>
      <w:r w:rsidRPr="00BB1DE9">
        <w:rPr>
          <w:rFonts w:ascii="Arial" w:hAnsi="Arial" w:cs="Arial"/>
          <w:bCs/>
          <w:sz w:val="24"/>
          <w:szCs w:val="24"/>
        </w:rPr>
        <w:t>Neuson</w:t>
      </w:r>
      <w:proofErr w:type="spellEnd"/>
      <w:r w:rsidRPr="00BB1DE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B1DE9">
        <w:rPr>
          <w:rFonts w:ascii="Arial" w:hAnsi="Arial" w:cs="Arial"/>
          <w:bCs/>
          <w:sz w:val="24"/>
          <w:szCs w:val="24"/>
        </w:rPr>
        <w:t>Harres</w:t>
      </w:r>
      <w:proofErr w:type="spellEnd"/>
      <w:r w:rsidRPr="00BB1DE9">
        <w:rPr>
          <w:rFonts w:ascii="Arial" w:hAnsi="Arial" w:cs="Arial"/>
          <w:bCs/>
          <w:sz w:val="24"/>
          <w:szCs w:val="24"/>
        </w:rPr>
        <w:t xml:space="preserve"> e Pires Godoy </w:t>
      </w:r>
    </w:p>
    <w:p w:rsidR="00BB1DE9" w:rsidRPr="00BB1DE9" w:rsidRDefault="00BB1DE9" w:rsidP="00BB1DE9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1DE9">
        <w:rPr>
          <w:rFonts w:ascii="Arial" w:hAnsi="Arial" w:cs="Arial"/>
          <w:bCs/>
          <w:sz w:val="24"/>
          <w:szCs w:val="24"/>
        </w:rPr>
        <w:t>Engenheiro Civil</w:t>
      </w:r>
    </w:p>
    <w:p w:rsidR="00BB1DE9" w:rsidRPr="00BB1DE9" w:rsidRDefault="00BB1DE9" w:rsidP="00BB1DE9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1DE9">
        <w:rPr>
          <w:rFonts w:ascii="Arial" w:hAnsi="Arial" w:cs="Arial"/>
          <w:bCs/>
          <w:sz w:val="24"/>
          <w:szCs w:val="24"/>
        </w:rPr>
        <w:t>CREA/SC 029.331-0</w:t>
      </w:r>
    </w:p>
    <w:sectPr w:rsidR="00BB1DE9" w:rsidRPr="00BB1DE9" w:rsidSect="005233A0">
      <w:headerReference w:type="default" r:id="rId15"/>
      <w:footerReference w:type="default" r:id="rId16"/>
      <w:pgSz w:w="11906" w:h="16838"/>
      <w:pgMar w:top="1418" w:right="1418" w:bottom="1418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640" w:rsidRDefault="009D4640" w:rsidP="004461E1">
      <w:pPr>
        <w:spacing w:after="0" w:line="240" w:lineRule="auto"/>
      </w:pPr>
      <w:r>
        <w:separator/>
      </w:r>
    </w:p>
  </w:endnote>
  <w:endnote w:type="continuationSeparator" w:id="1">
    <w:p w:rsidR="009D4640" w:rsidRDefault="009D4640" w:rsidP="0044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5736333"/>
      <w:docPartObj>
        <w:docPartGallery w:val="Page Numbers (Bottom of Page)"/>
        <w:docPartUnique/>
      </w:docPartObj>
    </w:sdtPr>
    <w:sdtContent>
      <w:p w:rsidR="009D4640" w:rsidRDefault="0055141C">
        <w:pPr>
          <w:pStyle w:val="Rodap"/>
          <w:jc w:val="center"/>
        </w:pPr>
        <w:fldSimple w:instr=" PAGE   \* MERGEFORMAT ">
          <w:r w:rsidR="001124E2">
            <w:rPr>
              <w:noProof/>
            </w:rPr>
            <w:t>1</w:t>
          </w:r>
        </w:fldSimple>
      </w:p>
    </w:sdtContent>
  </w:sdt>
  <w:p w:rsidR="009D4640" w:rsidRDefault="009D4640" w:rsidP="00DA3ACE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640" w:rsidRDefault="009D4640" w:rsidP="004461E1">
      <w:pPr>
        <w:spacing w:after="0" w:line="240" w:lineRule="auto"/>
      </w:pPr>
      <w:r>
        <w:separator/>
      </w:r>
    </w:p>
  </w:footnote>
  <w:footnote w:type="continuationSeparator" w:id="1">
    <w:p w:rsidR="009D4640" w:rsidRDefault="009D4640" w:rsidP="0044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640" w:rsidRDefault="009D4640" w:rsidP="00FF4EA9">
    <w:pPr>
      <w:pStyle w:val="Cabealho"/>
      <w:ind w:left="1260"/>
      <w:jc w:val="center"/>
      <w:rPr>
        <w:rFonts w:ascii="Arial Narrow" w:hAnsi="Arial Narrow"/>
        <w:b/>
        <w:bCs/>
        <w:sz w:val="36"/>
        <w:u w:val="single"/>
      </w:rPr>
    </w:pPr>
  </w:p>
  <w:p w:rsidR="009D4640" w:rsidRDefault="009D4640" w:rsidP="00FF4EA9">
    <w:pPr>
      <w:pStyle w:val="Cabealho"/>
      <w:ind w:left="1260"/>
      <w:jc w:val="center"/>
      <w:rPr>
        <w:rFonts w:ascii="Arial Narrow" w:hAnsi="Arial Narrow"/>
        <w:b/>
        <w:bCs/>
        <w:sz w:val="36"/>
        <w:u w:val="single"/>
      </w:rPr>
    </w:pPr>
  </w:p>
  <w:p w:rsidR="009D4640" w:rsidRDefault="009D4640" w:rsidP="00FF4EA9">
    <w:pPr>
      <w:pStyle w:val="Cabealho"/>
      <w:ind w:left="1260"/>
      <w:jc w:val="center"/>
      <w:rPr>
        <w:rFonts w:ascii="Arial Narrow" w:hAnsi="Arial Narrow"/>
        <w:b/>
        <w:bCs/>
        <w:sz w:val="36"/>
        <w:u w:val="single"/>
      </w:rPr>
    </w:pPr>
    <w:r>
      <w:rPr>
        <w:noProof/>
        <w:lang w:eastAsia="pt-BR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923925" cy="964565"/>
          <wp:effectExtent l="19050" t="0" r="9525" b="0"/>
          <wp:wrapTight wrapText="bothSides">
            <wp:wrapPolygon edited="0">
              <wp:start x="-445" y="0"/>
              <wp:lineTo x="-445" y="21330"/>
              <wp:lineTo x="21823" y="21330"/>
              <wp:lineTo x="21823" y="0"/>
              <wp:lineTo x="-445" y="0"/>
            </wp:wrapPolygon>
          </wp:wrapTight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645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b/>
        <w:bCs/>
        <w:sz w:val="36"/>
        <w:u w:val="single"/>
      </w:rPr>
      <w:t>PREFEITURA MUNICIPAL DE ITAPOÁ</w:t>
    </w:r>
  </w:p>
  <w:p w:rsidR="009D4640" w:rsidRPr="00981E3E" w:rsidRDefault="009D4640" w:rsidP="00FF4EA9">
    <w:pPr>
      <w:pStyle w:val="Cabealho"/>
      <w:ind w:left="1260"/>
      <w:jc w:val="center"/>
      <w:rPr>
        <w:rFonts w:ascii="Arial Narrow" w:hAnsi="Arial Narrow"/>
        <w:sz w:val="20"/>
        <w:szCs w:val="20"/>
      </w:rPr>
    </w:pPr>
    <w:r w:rsidRPr="00FD590B">
      <w:rPr>
        <w:rFonts w:ascii="Arial Narrow" w:hAnsi="Arial Narrow"/>
        <w:sz w:val="20"/>
        <w:szCs w:val="20"/>
      </w:rPr>
      <w:t>SECRETARIA</w:t>
    </w:r>
    <w:r w:rsidRPr="00981E3E">
      <w:rPr>
        <w:rFonts w:ascii="Arial Narrow" w:hAnsi="Arial Narrow"/>
        <w:sz w:val="20"/>
        <w:szCs w:val="20"/>
      </w:rPr>
      <w:t xml:space="preserve"> DE PLANEJAMENTO E URBANISMO</w:t>
    </w:r>
  </w:p>
  <w:p w:rsidR="009D4640" w:rsidRPr="00F76086" w:rsidRDefault="009D4640" w:rsidP="00FF4EA9">
    <w:pPr>
      <w:pStyle w:val="Cabealho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E90"/>
    <w:multiLevelType w:val="hybridMultilevel"/>
    <w:tmpl w:val="2E0E52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64652"/>
    <w:multiLevelType w:val="multilevel"/>
    <w:tmpl w:val="FB48BB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sz w:val="24"/>
      </w:rPr>
    </w:lvl>
  </w:abstractNum>
  <w:abstractNum w:abstractNumId="2">
    <w:nsid w:val="0E2260F6"/>
    <w:multiLevelType w:val="multilevel"/>
    <w:tmpl w:val="002C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18FA5C19"/>
    <w:multiLevelType w:val="multilevel"/>
    <w:tmpl w:val="E782014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sz w:val="24"/>
      </w:rPr>
    </w:lvl>
  </w:abstractNum>
  <w:abstractNum w:abstractNumId="4">
    <w:nsid w:val="21074206"/>
    <w:multiLevelType w:val="multilevel"/>
    <w:tmpl w:val="92DCA3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1713118"/>
    <w:multiLevelType w:val="hybridMultilevel"/>
    <w:tmpl w:val="F15C072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5B2581"/>
    <w:multiLevelType w:val="hybridMultilevel"/>
    <w:tmpl w:val="83969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F765B"/>
    <w:multiLevelType w:val="hybridMultilevel"/>
    <w:tmpl w:val="161C7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A12F4"/>
    <w:multiLevelType w:val="multilevel"/>
    <w:tmpl w:val="A21A66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4491ED4"/>
    <w:multiLevelType w:val="multilevel"/>
    <w:tmpl w:val="C64E14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49532645"/>
    <w:multiLevelType w:val="multilevel"/>
    <w:tmpl w:val="A0DCBFA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56430A08"/>
    <w:multiLevelType w:val="hybridMultilevel"/>
    <w:tmpl w:val="E772C8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17CB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EDB4543"/>
    <w:multiLevelType w:val="hybridMultilevel"/>
    <w:tmpl w:val="94B6A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E72F4"/>
    <w:multiLevelType w:val="multilevel"/>
    <w:tmpl w:val="B9928DE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sz w:val="24"/>
      </w:rPr>
    </w:lvl>
  </w:abstractNum>
  <w:abstractNum w:abstractNumId="15">
    <w:nsid w:val="62E548E4"/>
    <w:multiLevelType w:val="multilevel"/>
    <w:tmpl w:val="423C710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sz w:val="24"/>
      </w:rPr>
    </w:lvl>
  </w:abstractNum>
  <w:abstractNum w:abstractNumId="16">
    <w:nsid w:val="668125FA"/>
    <w:multiLevelType w:val="multilevel"/>
    <w:tmpl w:val="5F98E2C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6B5E34A3"/>
    <w:multiLevelType w:val="multilevel"/>
    <w:tmpl w:val="3EFCDD8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·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sz w:val="24"/>
      </w:rPr>
    </w:lvl>
  </w:abstractNum>
  <w:abstractNum w:abstractNumId="18">
    <w:nsid w:val="6D0400EB"/>
    <w:multiLevelType w:val="hybridMultilevel"/>
    <w:tmpl w:val="22C43888"/>
    <w:lvl w:ilvl="0" w:tplc="6B6EC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C30D6A"/>
    <w:multiLevelType w:val="multilevel"/>
    <w:tmpl w:val="A5F2E05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sz w:val="24"/>
      </w:rPr>
    </w:lvl>
  </w:abstractNum>
  <w:abstractNum w:abstractNumId="20">
    <w:nsid w:val="78DF5431"/>
    <w:multiLevelType w:val="multilevel"/>
    <w:tmpl w:val="47840D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793A6A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A19568C"/>
    <w:multiLevelType w:val="multilevel"/>
    <w:tmpl w:val="7B1201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D254CE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15"/>
  </w:num>
  <w:num w:numId="5">
    <w:abstractNumId w:val="14"/>
  </w:num>
  <w:num w:numId="6">
    <w:abstractNumId w:val="3"/>
  </w:num>
  <w:num w:numId="7">
    <w:abstractNumId w:val="1"/>
  </w:num>
  <w:num w:numId="8">
    <w:abstractNumId w:val="2"/>
  </w:num>
  <w:num w:numId="9">
    <w:abstractNumId w:val="10"/>
  </w:num>
  <w:num w:numId="10">
    <w:abstractNumId w:val="18"/>
  </w:num>
  <w:num w:numId="11">
    <w:abstractNumId w:val="12"/>
  </w:num>
  <w:num w:numId="12">
    <w:abstractNumId w:val="23"/>
  </w:num>
  <w:num w:numId="13">
    <w:abstractNumId w:val="21"/>
  </w:num>
  <w:num w:numId="14">
    <w:abstractNumId w:val="6"/>
  </w:num>
  <w:num w:numId="15">
    <w:abstractNumId w:val="13"/>
  </w:num>
  <w:num w:numId="16">
    <w:abstractNumId w:val="7"/>
  </w:num>
  <w:num w:numId="17">
    <w:abstractNumId w:val="5"/>
  </w:num>
  <w:num w:numId="18">
    <w:abstractNumId w:val="11"/>
  </w:num>
  <w:num w:numId="19">
    <w:abstractNumId w:val="0"/>
  </w:num>
  <w:num w:numId="20">
    <w:abstractNumId w:val="8"/>
  </w:num>
  <w:num w:numId="21">
    <w:abstractNumId w:val="22"/>
  </w:num>
  <w:num w:numId="22">
    <w:abstractNumId w:val="4"/>
  </w:num>
  <w:num w:numId="23">
    <w:abstractNumId w:val="2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233A0"/>
    <w:rsid w:val="00005250"/>
    <w:rsid w:val="00011646"/>
    <w:rsid w:val="00015ACD"/>
    <w:rsid w:val="000406A4"/>
    <w:rsid w:val="000529A0"/>
    <w:rsid w:val="00053E62"/>
    <w:rsid w:val="0006396C"/>
    <w:rsid w:val="00065A8D"/>
    <w:rsid w:val="00065DDD"/>
    <w:rsid w:val="000720B8"/>
    <w:rsid w:val="00084048"/>
    <w:rsid w:val="000A61DA"/>
    <w:rsid w:val="000D5896"/>
    <w:rsid w:val="000E06D2"/>
    <w:rsid w:val="000F2CD2"/>
    <w:rsid w:val="000F35B4"/>
    <w:rsid w:val="000F567A"/>
    <w:rsid w:val="001124E2"/>
    <w:rsid w:val="00120ECF"/>
    <w:rsid w:val="0013366D"/>
    <w:rsid w:val="00135B3A"/>
    <w:rsid w:val="001366B6"/>
    <w:rsid w:val="00140FEE"/>
    <w:rsid w:val="00142A98"/>
    <w:rsid w:val="00143565"/>
    <w:rsid w:val="001723F9"/>
    <w:rsid w:val="001B71C4"/>
    <w:rsid w:val="002077DE"/>
    <w:rsid w:val="00226690"/>
    <w:rsid w:val="00234398"/>
    <w:rsid w:val="00234C85"/>
    <w:rsid w:val="002369D8"/>
    <w:rsid w:val="00255675"/>
    <w:rsid w:val="002902D0"/>
    <w:rsid w:val="002A456B"/>
    <w:rsid w:val="002A65AA"/>
    <w:rsid w:val="002C4E03"/>
    <w:rsid w:val="002D4168"/>
    <w:rsid w:val="002E12CC"/>
    <w:rsid w:val="002E5E68"/>
    <w:rsid w:val="002E60B5"/>
    <w:rsid w:val="0031290B"/>
    <w:rsid w:val="003329DC"/>
    <w:rsid w:val="003439D8"/>
    <w:rsid w:val="00356288"/>
    <w:rsid w:val="003814AF"/>
    <w:rsid w:val="003850B6"/>
    <w:rsid w:val="00391F27"/>
    <w:rsid w:val="0039764B"/>
    <w:rsid w:val="003E6D2D"/>
    <w:rsid w:val="0041209B"/>
    <w:rsid w:val="004121A3"/>
    <w:rsid w:val="00414464"/>
    <w:rsid w:val="00425140"/>
    <w:rsid w:val="00425E97"/>
    <w:rsid w:val="00430ED1"/>
    <w:rsid w:val="00431627"/>
    <w:rsid w:val="00437091"/>
    <w:rsid w:val="004461E1"/>
    <w:rsid w:val="0044662F"/>
    <w:rsid w:val="004516B1"/>
    <w:rsid w:val="004520DB"/>
    <w:rsid w:val="00456E11"/>
    <w:rsid w:val="004613CC"/>
    <w:rsid w:val="00491CA1"/>
    <w:rsid w:val="00493821"/>
    <w:rsid w:val="004A4CA3"/>
    <w:rsid w:val="004A66BB"/>
    <w:rsid w:val="004B3CC5"/>
    <w:rsid w:val="004B770A"/>
    <w:rsid w:val="004C1F09"/>
    <w:rsid w:val="004E62D2"/>
    <w:rsid w:val="004F03C1"/>
    <w:rsid w:val="004F36A5"/>
    <w:rsid w:val="004F6907"/>
    <w:rsid w:val="005161BD"/>
    <w:rsid w:val="00521398"/>
    <w:rsid w:val="005233A0"/>
    <w:rsid w:val="005277CC"/>
    <w:rsid w:val="0053158C"/>
    <w:rsid w:val="005356FE"/>
    <w:rsid w:val="005368F6"/>
    <w:rsid w:val="00536979"/>
    <w:rsid w:val="0055141C"/>
    <w:rsid w:val="005626A0"/>
    <w:rsid w:val="00566852"/>
    <w:rsid w:val="005751EF"/>
    <w:rsid w:val="00584778"/>
    <w:rsid w:val="0059275E"/>
    <w:rsid w:val="005C6C39"/>
    <w:rsid w:val="005C7E62"/>
    <w:rsid w:val="005D1EF9"/>
    <w:rsid w:val="005D548B"/>
    <w:rsid w:val="005F6F3E"/>
    <w:rsid w:val="006251F1"/>
    <w:rsid w:val="00654FFF"/>
    <w:rsid w:val="00674DB3"/>
    <w:rsid w:val="00683A46"/>
    <w:rsid w:val="006B75CB"/>
    <w:rsid w:val="006E79F1"/>
    <w:rsid w:val="006F6E1A"/>
    <w:rsid w:val="007039F2"/>
    <w:rsid w:val="00703B76"/>
    <w:rsid w:val="00715D76"/>
    <w:rsid w:val="00746814"/>
    <w:rsid w:val="007727F4"/>
    <w:rsid w:val="007A7E36"/>
    <w:rsid w:val="007C3FD8"/>
    <w:rsid w:val="007E13F7"/>
    <w:rsid w:val="007E61A9"/>
    <w:rsid w:val="007F1943"/>
    <w:rsid w:val="007F319C"/>
    <w:rsid w:val="00801DDC"/>
    <w:rsid w:val="0082760E"/>
    <w:rsid w:val="008324E8"/>
    <w:rsid w:val="00847324"/>
    <w:rsid w:val="0084742F"/>
    <w:rsid w:val="008B6662"/>
    <w:rsid w:val="008D55E3"/>
    <w:rsid w:val="008F2224"/>
    <w:rsid w:val="00904EF9"/>
    <w:rsid w:val="00911077"/>
    <w:rsid w:val="009238B0"/>
    <w:rsid w:val="00934879"/>
    <w:rsid w:val="00953685"/>
    <w:rsid w:val="00954D2F"/>
    <w:rsid w:val="00955043"/>
    <w:rsid w:val="0095543C"/>
    <w:rsid w:val="0095625C"/>
    <w:rsid w:val="00961A9E"/>
    <w:rsid w:val="00981D07"/>
    <w:rsid w:val="0099187C"/>
    <w:rsid w:val="009924B3"/>
    <w:rsid w:val="009A312B"/>
    <w:rsid w:val="009A397C"/>
    <w:rsid w:val="009B5380"/>
    <w:rsid w:val="009D09C8"/>
    <w:rsid w:val="009D4640"/>
    <w:rsid w:val="009F302D"/>
    <w:rsid w:val="00A0557C"/>
    <w:rsid w:val="00A12775"/>
    <w:rsid w:val="00A23EDD"/>
    <w:rsid w:val="00A36AEC"/>
    <w:rsid w:val="00A41F93"/>
    <w:rsid w:val="00A52723"/>
    <w:rsid w:val="00A5345B"/>
    <w:rsid w:val="00A56928"/>
    <w:rsid w:val="00A6171F"/>
    <w:rsid w:val="00A62187"/>
    <w:rsid w:val="00A7112A"/>
    <w:rsid w:val="00A8063F"/>
    <w:rsid w:val="00A91FD0"/>
    <w:rsid w:val="00AA703F"/>
    <w:rsid w:val="00AB1A09"/>
    <w:rsid w:val="00AB2B65"/>
    <w:rsid w:val="00AC24B5"/>
    <w:rsid w:val="00AC491C"/>
    <w:rsid w:val="00AD5F4E"/>
    <w:rsid w:val="00AF3B75"/>
    <w:rsid w:val="00B064BD"/>
    <w:rsid w:val="00B0699A"/>
    <w:rsid w:val="00B26CB2"/>
    <w:rsid w:val="00B32D7D"/>
    <w:rsid w:val="00B51FA6"/>
    <w:rsid w:val="00B66799"/>
    <w:rsid w:val="00B72C07"/>
    <w:rsid w:val="00B80D19"/>
    <w:rsid w:val="00B82414"/>
    <w:rsid w:val="00B910AE"/>
    <w:rsid w:val="00B930B3"/>
    <w:rsid w:val="00B9653B"/>
    <w:rsid w:val="00B96B3C"/>
    <w:rsid w:val="00BB1DE9"/>
    <w:rsid w:val="00BC10A0"/>
    <w:rsid w:val="00BD2805"/>
    <w:rsid w:val="00BD470B"/>
    <w:rsid w:val="00BD558D"/>
    <w:rsid w:val="00BF3376"/>
    <w:rsid w:val="00BF6F7C"/>
    <w:rsid w:val="00C079EC"/>
    <w:rsid w:val="00C21B43"/>
    <w:rsid w:val="00C363FA"/>
    <w:rsid w:val="00C41174"/>
    <w:rsid w:val="00C420AF"/>
    <w:rsid w:val="00C45060"/>
    <w:rsid w:val="00C54DB8"/>
    <w:rsid w:val="00C72F84"/>
    <w:rsid w:val="00C813A0"/>
    <w:rsid w:val="00C85ECA"/>
    <w:rsid w:val="00C87EAC"/>
    <w:rsid w:val="00CB1AC1"/>
    <w:rsid w:val="00CC209C"/>
    <w:rsid w:val="00CC484E"/>
    <w:rsid w:val="00CC4B5B"/>
    <w:rsid w:val="00CF28FB"/>
    <w:rsid w:val="00CF7569"/>
    <w:rsid w:val="00D04646"/>
    <w:rsid w:val="00D605DE"/>
    <w:rsid w:val="00D65546"/>
    <w:rsid w:val="00D66539"/>
    <w:rsid w:val="00D71CC8"/>
    <w:rsid w:val="00D800B6"/>
    <w:rsid w:val="00D801FA"/>
    <w:rsid w:val="00D967A2"/>
    <w:rsid w:val="00DA01E6"/>
    <w:rsid w:val="00DA3ACE"/>
    <w:rsid w:val="00DA6833"/>
    <w:rsid w:val="00DB214E"/>
    <w:rsid w:val="00DB40B9"/>
    <w:rsid w:val="00DB40CF"/>
    <w:rsid w:val="00DC3998"/>
    <w:rsid w:val="00DD06C0"/>
    <w:rsid w:val="00E121AE"/>
    <w:rsid w:val="00E2300B"/>
    <w:rsid w:val="00E238DF"/>
    <w:rsid w:val="00E3047A"/>
    <w:rsid w:val="00E3505C"/>
    <w:rsid w:val="00E47E2D"/>
    <w:rsid w:val="00E64C53"/>
    <w:rsid w:val="00E663C3"/>
    <w:rsid w:val="00E70E1C"/>
    <w:rsid w:val="00E82006"/>
    <w:rsid w:val="00E97299"/>
    <w:rsid w:val="00EA072A"/>
    <w:rsid w:val="00EA0807"/>
    <w:rsid w:val="00EB1826"/>
    <w:rsid w:val="00EB6747"/>
    <w:rsid w:val="00EC23B1"/>
    <w:rsid w:val="00EC3360"/>
    <w:rsid w:val="00EE7624"/>
    <w:rsid w:val="00EF5E6D"/>
    <w:rsid w:val="00EF78FC"/>
    <w:rsid w:val="00F06A66"/>
    <w:rsid w:val="00F14BE6"/>
    <w:rsid w:val="00F226C6"/>
    <w:rsid w:val="00F237D5"/>
    <w:rsid w:val="00F54741"/>
    <w:rsid w:val="00F72458"/>
    <w:rsid w:val="00F76086"/>
    <w:rsid w:val="00F95B39"/>
    <w:rsid w:val="00FB7D42"/>
    <w:rsid w:val="00FC12CC"/>
    <w:rsid w:val="00FC14F9"/>
    <w:rsid w:val="00FE53DB"/>
    <w:rsid w:val="00FF4EA9"/>
    <w:rsid w:val="00FF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SimSun" w:hAnsi="Century Gothic" w:cs="Century Gothic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445"/>
    <w:pPr>
      <w:suppressAutoHyphens/>
      <w:spacing w:after="160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439D8"/>
    <w:pPr>
      <w:keepNext/>
      <w:keepLines/>
      <w:suppressAutoHyphens w:val="0"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720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28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53E8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233A0"/>
    <w:rPr>
      <w:rFonts w:cs="Courier New"/>
    </w:rPr>
  </w:style>
  <w:style w:type="character" w:customStyle="1" w:styleId="ListLabel2">
    <w:name w:val="ListLabel 2"/>
    <w:qFormat/>
    <w:rsid w:val="005233A0"/>
    <w:rPr>
      <w:rFonts w:cs="Times New Roman"/>
    </w:rPr>
  </w:style>
  <w:style w:type="character" w:customStyle="1" w:styleId="ListLabel3">
    <w:name w:val="ListLabel 3"/>
    <w:qFormat/>
    <w:rsid w:val="005233A0"/>
    <w:rPr>
      <w:rFonts w:cs="Wingdings"/>
    </w:rPr>
  </w:style>
  <w:style w:type="character" w:customStyle="1" w:styleId="ListLabel4">
    <w:name w:val="ListLabel 4"/>
    <w:qFormat/>
    <w:rsid w:val="005233A0"/>
    <w:rPr>
      <w:rFonts w:cs="Times New Roman"/>
    </w:rPr>
  </w:style>
  <w:style w:type="character" w:customStyle="1" w:styleId="ListLabel5">
    <w:name w:val="ListLabel 5"/>
    <w:qFormat/>
    <w:rsid w:val="005233A0"/>
    <w:rPr>
      <w:rFonts w:cs="Symbol"/>
    </w:rPr>
  </w:style>
  <w:style w:type="character" w:customStyle="1" w:styleId="ListLabel6">
    <w:name w:val="ListLabel 6"/>
    <w:qFormat/>
    <w:rsid w:val="005233A0"/>
    <w:rPr>
      <w:rFonts w:cs="Courier New"/>
    </w:rPr>
  </w:style>
  <w:style w:type="character" w:customStyle="1" w:styleId="ListLabel7">
    <w:name w:val="ListLabel 7"/>
    <w:qFormat/>
    <w:rsid w:val="005233A0"/>
    <w:rPr>
      <w:rFonts w:cs="Wingdings"/>
    </w:rPr>
  </w:style>
  <w:style w:type="character" w:customStyle="1" w:styleId="ListLabel8">
    <w:name w:val="ListLabel 8"/>
    <w:qFormat/>
    <w:rsid w:val="005233A0"/>
    <w:rPr>
      <w:rFonts w:cs="Times New Roman"/>
    </w:rPr>
  </w:style>
  <w:style w:type="character" w:customStyle="1" w:styleId="ListLabel9">
    <w:name w:val="ListLabel 9"/>
    <w:qFormat/>
    <w:rsid w:val="005233A0"/>
    <w:rPr>
      <w:rFonts w:cs="Symbol"/>
    </w:rPr>
  </w:style>
  <w:style w:type="character" w:customStyle="1" w:styleId="ListLabel10">
    <w:name w:val="ListLabel 10"/>
    <w:qFormat/>
    <w:rsid w:val="005233A0"/>
    <w:rPr>
      <w:rFonts w:cs="Courier New"/>
    </w:rPr>
  </w:style>
  <w:style w:type="character" w:customStyle="1" w:styleId="ListLabel11">
    <w:name w:val="ListLabel 11"/>
    <w:qFormat/>
    <w:rsid w:val="005233A0"/>
    <w:rPr>
      <w:rFonts w:cs="Wingdings"/>
    </w:rPr>
  </w:style>
  <w:style w:type="character" w:customStyle="1" w:styleId="ListLabel12">
    <w:name w:val="ListLabel 12"/>
    <w:qFormat/>
    <w:rsid w:val="005233A0"/>
    <w:rPr>
      <w:rFonts w:cs="Times New Roman"/>
    </w:rPr>
  </w:style>
  <w:style w:type="character" w:customStyle="1" w:styleId="ListLabel13">
    <w:name w:val="ListLabel 13"/>
    <w:qFormat/>
    <w:rsid w:val="005233A0"/>
    <w:rPr>
      <w:rFonts w:cs="Symbol"/>
    </w:rPr>
  </w:style>
  <w:style w:type="character" w:customStyle="1" w:styleId="ListLabel14">
    <w:name w:val="ListLabel 14"/>
    <w:qFormat/>
    <w:rsid w:val="005233A0"/>
    <w:rPr>
      <w:rFonts w:cs="Courier New"/>
    </w:rPr>
  </w:style>
  <w:style w:type="character" w:customStyle="1" w:styleId="Marcas">
    <w:name w:val="Marcas"/>
    <w:qFormat/>
    <w:rsid w:val="005233A0"/>
    <w:rPr>
      <w:rFonts w:ascii="OpenSymbol" w:eastAsia="OpenSymbol" w:hAnsi="OpenSymbol" w:cs="OpenSymbol"/>
    </w:rPr>
  </w:style>
  <w:style w:type="character" w:customStyle="1" w:styleId="ListLabel15">
    <w:name w:val="ListLabel 15"/>
    <w:qFormat/>
    <w:rsid w:val="005233A0"/>
    <w:rPr>
      <w:rFonts w:cs="Wingdings"/>
    </w:rPr>
  </w:style>
  <w:style w:type="character" w:customStyle="1" w:styleId="ListLabel16">
    <w:name w:val="ListLabel 16"/>
    <w:qFormat/>
    <w:rsid w:val="005233A0"/>
    <w:rPr>
      <w:rFonts w:cs="Times New Roman"/>
    </w:rPr>
  </w:style>
  <w:style w:type="character" w:customStyle="1" w:styleId="ListLabel17">
    <w:name w:val="ListLabel 17"/>
    <w:qFormat/>
    <w:rsid w:val="005233A0"/>
    <w:rPr>
      <w:rFonts w:cs="Symbol"/>
    </w:rPr>
  </w:style>
  <w:style w:type="character" w:customStyle="1" w:styleId="ListLabel18">
    <w:name w:val="ListLabel 18"/>
    <w:qFormat/>
    <w:rsid w:val="005233A0"/>
    <w:rPr>
      <w:rFonts w:cs="Courier New"/>
    </w:rPr>
  </w:style>
  <w:style w:type="character" w:customStyle="1" w:styleId="ListLabel19">
    <w:name w:val="ListLabel 19"/>
    <w:qFormat/>
    <w:rsid w:val="005233A0"/>
    <w:rPr>
      <w:rFonts w:cs="OpenSymbol"/>
    </w:rPr>
  </w:style>
  <w:style w:type="character" w:customStyle="1" w:styleId="ListLabel20">
    <w:name w:val="ListLabel 20"/>
    <w:qFormat/>
    <w:rsid w:val="005233A0"/>
    <w:rPr>
      <w:rFonts w:cs="Wingdings"/>
    </w:rPr>
  </w:style>
  <w:style w:type="character" w:customStyle="1" w:styleId="ListLabel21">
    <w:name w:val="ListLabel 21"/>
    <w:qFormat/>
    <w:rsid w:val="005233A0"/>
    <w:rPr>
      <w:rFonts w:cs="Times New Roman"/>
    </w:rPr>
  </w:style>
  <w:style w:type="character" w:customStyle="1" w:styleId="ListLabel22">
    <w:name w:val="ListLabel 22"/>
    <w:qFormat/>
    <w:rsid w:val="005233A0"/>
    <w:rPr>
      <w:rFonts w:cs="Symbol"/>
    </w:rPr>
  </w:style>
  <w:style w:type="character" w:customStyle="1" w:styleId="ListLabel23">
    <w:name w:val="ListLabel 23"/>
    <w:qFormat/>
    <w:rsid w:val="005233A0"/>
    <w:rPr>
      <w:rFonts w:cs="Courier New"/>
    </w:rPr>
  </w:style>
  <w:style w:type="character" w:customStyle="1" w:styleId="ListLabel24">
    <w:name w:val="ListLabel 24"/>
    <w:qFormat/>
    <w:rsid w:val="005233A0"/>
    <w:rPr>
      <w:rFonts w:cs="OpenSymbol"/>
    </w:rPr>
  </w:style>
  <w:style w:type="character" w:customStyle="1" w:styleId="ListLabel25">
    <w:name w:val="ListLabel 25"/>
    <w:qFormat/>
    <w:rsid w:val="005233A0"/>
    <w:rPr>
      <w:rFonts w:cs="Wingdings"/>
    </w:rPr>
  </w:style>
  <w:style w:type="character" w:customStyle="1" w:styleId="ListLabel26">
    <w:name w:val="ListLabel 26"/>
    <w:qFormat/>
    <w:rsid w:val="005233A0"/>
    <w:rPr>
      <w:rFonts w:cs="Times New Roman"/>
    </w:rPr>
  </w:style>
  <w:style w:type="character" w:customStyle="1" w:styleId="ListLabel27">
    <w:name w:val="ListLabel 27"/>
    <w:qFormat/>
    <w:rsid w:val="005233A0"/>
    <w:rPr>
      <w:rFonts w:cs="Symbol"/>
    </w:rPr>
  </w:style>
  <w:style w:type="character" w:customStyle="1" w:styleId="ListLabel28">
    <w:name w:val="ListLabel 28"/>
    <w:qFormat/>
    <w:rsid w:val="005233A0"/>
    <w:rPr>
      <w:rFonts w:cs="Courier New"/>
    </w:rPr>
  </w:style>
  <w:style w:type="character" w:customStyle="1" w:styleId="ListLabel29">
    <w:name w:val="ListLabel 29"/>
    <w:qFormat/>
    <w:rsid w:val="005233A0"/>
    <w:rPr>
      <w:rFonts w:cs="OpenSymbol"/>
    </w:rPr>
  </w:style>
  <w:style w:type="character" w:customStyle="1" w:styleId="ListLabel30">
    <w:name w:val="ListLabel 30"/>
    <w:qFormat/>
    <w:rsid w:val="005233A0"/>
    <w:rPr>
      <w:rFonts w:ascii="Times New Roman" w:hAnsi="Times New Roman" w:cs="Wingdings"/>
      <w:sz w:val="24"/>
    </w:rPr>
  </w:style>
  <w:style w:type="character" w:customStyle="1" w:styleId="ListLabel31">
    <w:name w:val="ListLabel 31"/>
    <w:qFormat/>
    <w:rsid w:val="005233A0"/>
    <w:rPr>
      <w:rFonts w:cs="Times New Roman"/>
    </w:rPr>
  </w:style>
  <w:style w:type="character" w:customStyle="1" w:styleId="ListLabel32">
    <w:name w:val="ListLabel 32"/>
    <w:qFormat/>
    <w:rsid w:val="005233A0"/>
    <w:rPr>
      <w:rFonts w:ascii="Times New Roman" w:hAnsi="Times New Roman" w:cs="Symbol"/>
      <w:b w:val="0"/>
      <w:sz w:val="24"/>
    </w:rPr>
  </w:style>
  <w:style w:type="character" w:customStyle="1" w:styleId="ListLabel33">
    <w:name w:val="ListLabel 33"/>
    <w:qFormat/>
    <w:rsid w:val="005233A0"/>
    <w:rPr>
      <w:rFonts w:cs="Courier New"/>
    </w:rPr>
  </w:style>
  <w:style w:type="character" w:customStyle="1" w:styleId="ListLabel34">
    <w:name w:val="ListLabel 34"/>
    <w:qFormat/>
    <w:rsid w:val="005233A0"/>
    <w:rPr>
      <w:rFonts w:cs="OpenSymbol"/>
    </w:rPr>
  </w:style>
  <w:style w:type="paragraph" w:styleId="Ttulo">
    <w:name w:val="Title"/>
    <w:basedOn w:val="Normal"/>
    <w:next w:val="Corpodotexto"/>
    <w:qFormat/>
    <w:rsid w:val="005233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5233A0"/>
    <w:pPr>
      <w:spacing w:after="140" w:line="288" w:lineRule="auto"/>
    </w:pPr>
  </w:style>
  <w:style w:type="paragraph" w:styleId="Lista">
    <w:name w:val="List"/>
    <w:basedOn w:val="Corpodotexto"/>
    <w:rsid w:val="005233A0"/>
    <w:rPr>
      <w:rFonts w:cs="Mangal"/>
    </w:rPr>
  </w:style>
  <w:style w:type="paragraph" w:styleId="Legenda">
    <w:name w:val="caption"/>
    <w:basedOn w:val="Normal"/>
    <w:rsid w:val="005233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233A0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2F2D2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53E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rsid w:val="005233A0"/>
  </w:style>
  <w:style w:type="paragraph" w:customStyle="1" w:styleId="Ttulodetabela">
    <w:name w:val="Título de tabela"/>
    <w:basedOn w:val="Contedodatabela"/>
    <w:qFormat/>
    <w:rsid w:val="005233A0"/>
  </w:style>
  <w:style w:type="table" w:styleId="Tabelacomgrade">
    <w:name w:val="Table Grid"/>
    <w:basedOn w:val="Tabelanormal"/>
    <w:uiPriority w:val="39"/>
    <w:rsid w:val="00B570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446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461E1"/>
    <w:rPr>
      <w:color w:val="00000A"/>
      <w:sz w:val="22"/>
    </w:rPr>
  </w:style>
  <w:style w:type="paragraph" w:styleId="Rodap">
    <w:name w:val="footer"/>
    <w:basedOn w:val="Normal"/>
    <w:link w:val="RodapChar"/>
    <w:uiPriority w:val="99"/>
    <w:unhideWhenUsed/>
    <w:rsid w:val="00446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61E1"/>
    <w:rPr>
      <w:color w:val="00000A"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3439D8"/>
    <w:rPr>
      <w:rFonts w:ascii="Arial" w:eastAsiaTheme="majorEastAsia" w:hAnsi="Arial" w:cstheme="majorBidi"/>
      <w:color w:val="000000" w:themeColor="text1"/>
      <w:sz w:val="24"/>
      <w:szCs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439D8"/>
    <w:pPr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439D8"/>
    <w:rPr>
      <w:rFonts w:asciiTheme="minorHAnsi" w:eastAsiaTheme="minorHAnsi" w:hAnsiTheme="minorHAnsi" w:cstheme="minorBidi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439D8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720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Corpodetexto">
    <w:name w:val="Body Text"/>
    <w:basedOn w:val="Normal"/>
    <w:link w:val="CorpodetextoChar"/>
    <w:rsid w:val="000720B8"/>
    <w:pPr>
      <w:suppressAutoHyphens w:val="0"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720B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28F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3BF6E-6110-41DA-B651-A8426BA0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5667</TotalTime>
  <Pages>13</Pages>
  <Words>3107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Itapoa</Company>
  <LinksUpToDate>false</LinksUpToDate>
  <CharactersWithSpaces>19847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Reinilda Fiorese</dc:creator>
  <cp:lastModifiedBy>waldimir</cp:lastModifiedBy>
  <cp:revision>24</cp:revision>
  <cp:lastPrinted>2016-08-02T12:04:00Z</cp:lastPrinted>
  <dcterms:created xsi:type="dcterms:W3CDTF">2016-07-29T13:13:00Z</dcterms:created>
  <dcterms:modified xsi:type="dcterms:W3CDTF">2016-08-02T16:41:00Z</dcterms:modified>
  <dc:language>pt-BR</dc:language>
</cp:coreProperties>
</file>