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DejaVu Serif" w:ascii="Verdana" w:hAnsi="Verdana"/>
          <w:b/>
          <w:bCs/>
          <w:sz w:val="20"/>
          <w:szCs w:val="20"/>
        </w:rPr>
        <w:t>ERRATA Nº.001/2022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PROCESSO SELETIVO PARA CONTRATAÇÃO TEMPORÁRIA DE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ARQUITETO, ENGENHEIRO CIVIL, ENGENHEIRO AMBIENTAL E GEÓGRAFO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 xml:space="preserve">EDITAL Nº 034/2022 </w:t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 w:before="114" w:after="274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color w:val="000000"/>
          <w:sz w:val="20"/>
          <w:szCs w:val="20"/>
        </w:rPr>
        <w:tab/>
        <w:t xml:space="preserve">A Comissão do Processo Seletivo para contratação temporária de ARQUITETO, ENGENHEIRO CIVIL, ENGENHEIRO AMBIENTAL E GEÓGRAFO, com carga horária de 40 horas semanais, </w:t>
      </w:r>
      <w:r>
        <w:rPr>
          <w:rFonts w:cs="Verdana" w:ascii="Verdana" w:hAnsi="Verdana"/>
          <w:b w:val="false"/>
          <w:bCs w:val="false"/>
          <w:color w:val="000000"/>
          <w:sz w:val="20"/>
          <w:szCs w:val="20"/>
        </w:rPr>
        <w:t xml:space="preserve">nomeada através da portaria n.º 0083/2022, no uso de suas atribuições legais e considerando a Lei Complementar Municipal n.º 016/2007, de 03 de dezembro de 2007, </w:t>
      </w:r>
      <w:r>
        <w:rPr>
          <w:rFonts w:cs="Verdana" w:ascii="Verdana" w:hAnsi="Verdana"/>
          <w:color w:val="000000"/>
          <w:sz w:val="20"/>
          <w:szCs w:val="20"/>
        </w:rPr>
        <w:t xml:space="preserve">torna pública a presente </w:t>
      </w:r>
      <w:r>
        <w:rPr>
          <w:rFonts w:cs="Verdana" w:ascii="Verdana" w:hAnsi="Verdana"/>
          <w:b/>
          <w:bCs/>
          <w:color w:val="000000"/>
          <w:sz w:val="20"/>
          <w:szCs w:val="20"/>
          <w:u w:val="single"/>
        </w:rPr>
        <w:t>ERRATA</w:t>
      </w:r>
      <w:r>
        <w:rPr>
          <w:rFonts w:cs="Verdana" w:ascii="Verdana" w:hAnsi="Verdana"/>
          <w:color w:val="000000"/>
          <w:sz w:val="20"/>
          <w:szCs w:val="20"/>
        </w:rPr>
        <w:t>,</w:t>
      </w:r>
      <w:r>
        <w:rPr>
          <w:rFonts w:cs="Verdana" w:ascii="Verdana" w:hAnsi="Verdana"/>
          <w:b/>
          <w:color w:val="000000"/>
          <w:sz w:val="20"/>
          <w:szCs w:val="20"/>
        </w:rPr>
        <w:t xml:space="preserve"> </w:t>
      </w:r>
      <w:r>
        <w:rPr>
          <w:rFonts w:cs="Verdana" w:ascii="Verdana" w:hAnsi="Verdana"/>
          <w:b w:val="false"/>
          <w:bCs w:val="false"/>
          <w:color w:val="000000"/>
          <w:sz w:val="20"/>
          <w:szCs w:val="20"/>
        </w:rPr>
        <w:t>conforme segue:</w:t>
      </w:r>
    </w:p>
    <w:p>
      <w:pPr>
        <w:pStyle w:val="Ttulo2"/>
        <w:keepNext w:val="true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left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color w:val="auto"/>
          <w:sz w:val="20"/>
          <w:szCs w:val="20"/>
          <w:u w:val="single"/>
          <w:lang w:val="pt-BR" w:eastAsia="zxx" w:bidi="ar-SA"/>
        </w:rPr>
        <w:t xml:space="preserve">Onde </w:t>
      </w:r>
      <w:r>
        <w:rPr>
          <w:rFonts w:eastAsia="Times New Roman" w:cs="Verdana" w:ascii="Verdana" w:hAnsi="Verdana"/>
          <w:b/>
          <w:bCs/>
          <w:color w:val="auto"/>
          <w:kern w:val="2"/>
          <w:sz w:val="20"/>
          <w:szCs w:val="20"/>
          <w:u w:val="single"/>
          <w:lang w:val="pt-BR" w:eastAsia="zxx" w:bidi="ar-SA"/>
        </w:rPr>
        <w:t>se lê</w:t>
      </w:r>
      <w:r>
        <w:rPr>
          <w:rFonts w:eastAsia="Times New Roman" w:cs="Verdana" w:ascii="Verdana" w:hAnsi="Verdana"/>
          <w:b/>
          <w:bCs/>
          <w:color w:val="auto"/>
          <w:sz w:val="20"/>
          <w:szCs w:val="20"/>
          <w:u w:val="single"/>
          <w:lang w:val="pt-BR" w:eastAsia="zxx" w:bidi="ar-SA"/>
        </w:rPr>
        <w:t>:</w:t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trike/>
          <w:sz w:val="20"/>
          <w:szCs w:val="20"/>
        </w:rPr>
        <w:t>3.1</w:t>
      </w:r>
      <w:r>
        <w:rPr>
          <w:rFonts w:ascii="Verdana" w:hAnsi="Verdana"/>
          <w:strike/>
          <w:sz w:val="20"/>
          <w:szCs w:val="20"/>
        </w:rPr>
        <w:t xml:space="preserve"> - As inscrições estarão abertas conforme especificado abaixo:</w:t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  <w:strike/>
          <w:sz w:val="20"/>
          <w:szCs w:val="20"/>
        </w:rPr>
        <w:t xml:space="preserve">Data: a partir de 13 de junho até 21 de junho de 2022, conforme cronograma (anexo II), somente via processo digital através do link: &lt; </w:t>
      </w:r>
      <w:hyperlink r:id="rId2">
        <w:r>
          <w:rPr>
            <w:rStyle w:val="LinkdaInternet"/>
            <w:rFonts w:ascii="Verdana" w:hAnsi="Verdana"/>
            <w:strike/>
            <w:sz w:val="20"/>
            <w:szCs w:val="20"/>
          </w:rPr>
          <w:t>https://itapoa.atende.net/?pg=autoatendimento</w:t>
        </w:r>
      </w:hyperlink>
      <w:r>
        <w:rPr>
          <w:rFonts w:ascii="Verdana" w:hAnsi="Verdana"/>
          <w:strike/>
          <w:sz w:val="20"/>
          <w:szCs w:val="20"/>
        </w:rPr>
        <w:t xml:space="preserve"> &gt;.</w:t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color w:val="auto"/>
          <w:sz w:val="20"/>
          <w:szCs w:val="20"/>
          <w:u w:val="single"/>
          <w:lang w:val="pt-BR" w:eastAsia="zxx" w:bidi="ar-SA"/>
        </w:rPr>
        <w:t>Leia-se:</w:t>
      </w:r>
    </w:p>
    <w:p>
      <w:pPr>
        <w:pStyle w:val="Corpodotexto"/>
        <w:spacing w:lineRule="auto" w:line="360"/>
        <w:jc w:val="both"/>
        <w:rPr>
          <w:rFonts w:ascii="Verdana" w:hAnsi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 xml:space="preserve">3.1 - As inscrições estarão abertas conforme especificado abaixo: </w:t>
      </w:r>
    </w:p>
    <w:p>
      <w:pPr>
        <w:pStyle w:val="Corpodotexto"/>
        <w:spacing w:lineRule="auto" w:line="360"/>
        <w:ind w:left="0" w:right="0" w:hanging="426"/>
        <w:jc w:val="both"/>
        <w:rPr/>
      </w:pPr>
      <w:r>
        <w:rPr>
          <w:rFonts w:eastAsia="Times New Roman" w:cs="Verdana" w:ascii="Verdana" w:hAnsi="Verdana"/>
          <w:b/>
          <w:bCs/>
          <w:color w:val="000000"/>
          <w:sz w:val="20"/>
          <w:szCs w:val="20"/>
          <w:lang w:val="pt-BR" w:eastAsia="zxx" w:bidi="ar-SA"/>
        </w:rPr>
        <w:tab/>
        <w:t xml:space="preserve">Data: a partir de 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lang w:val="pt-BR" w:eastAsia="zxx" w:bidi="ar-SA"/>
        </w:rPr>
        <w:t xml:space="preserve">13 de junho até 30 de junho de 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>2022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lang w:val="pt-BR" w:eastAsia="zxx" w:bidi="ar-SA"/>
        </w:rPr>
        <w:t>, conforme cronograma (anexo II),</w:t>
      </w:r>
      <w:r>
        <w:rPr>
          <w:rFonts w:eastAsia="Times New Roman" w:cs="Verdana" w:ascii="Verdana" w:hAnsi="Verdana"/>
          <w:b/>
          <w:bCs/>
          <w:color w:val="000000"/>
          <w:kern w:val="2"/>
          <w:sz w:val="20"/>
          <w:szCs w:val="20"/>
          <w:lang w:val="pt-BR" w:eastAsia="zh-CN" w:bidi="ar-SA"/>
        </w:rPr>
        <w:t xml:space="preserve"> 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lang w:val="pt-BR" w:eastAsia="zxx" w:bidi="ar-SA"/>
        </w:rPr>
        <w:t xml:space="preserve">somente via processo digital através do </w:t>
      </w:r>
      <w:r>
        <w:rPr>
          <w:rFonts w:eastAsia="Times New Roman" w:cs="Verdana" w:ascii="Verdana" w:hAnsi="Verdana"/>
          <w:b/>
          <w:bCs/>
          <w:i/>
          <w:iCs/>
          <w:color w:val="000000"/>
          <w:sz w:val="20"/>
          <w:szCs w:val="20"/>
          <w:lang w:val="pt-BR" w:eastAsia="zxx" w:bidi="ar-SA"/>
        </w:rPr>
        <w:t>link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lang w:val="pt-BR" w:eastAsia="zxx" w:bidi="ar-SA"/>
        </w:rPr>
        <w:t>: &lt;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shd w:fill="FFFFFF" w:val="clear"/>
          <w:lang w:val="pt-BR" w:eastAsia="zxx" w:bidi="ar-SA"/>
        </w:rPr>
        <w:t xml:space="preserve"> </w:t>
      </w:r>
      <w:hyperlink r:id="rId3">
        <w:r>
          <w:rPr>
            <w:rStyle w:val="LinkdaInternet"/>
            <w:rFonts w:eastAsia="Times New Roman" w:cs="Verdana" w:ascii="Verdana" w:hAnsi="Verdana"/>
            <w:b/>
            <w:bCs/>
            <w:sz w:val="20"/>
            <w:szCs w:val="20"/>
            <w:lang w:eastAsia="zxx"/>
          </w:rPr>
          <w:t>https://itapoa.atende.net/?pg=autoatendimento</w:t>
        </w:r>
      </w:hyperlink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shd w:fill="FFFFFF" w:val="clear"/>
          <w:lang w:eastAsia="zxx"/>
        </w:rPr>
        <w:t xml:space="preserve"> </w:t>
      </w: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none"/>
          <w:shd w:fill="FFFFFF" w:val="clear"/>
          <w:lang w:eastAsia="zxx"/>
        </w:rPr>
        <w:t>&gt;.</w:t>
      </w:r>
    </w:p>
    <w:p>
      <w:pPr>
        <w:pStyle w:val="Normal"/>
        <w:widowControl/>
        <w:suppressAutoHyphens w:val="true"/>
        <w:bidi w:val="0"/>
        <w:spacing w:lineRule="auto" w:line="360" w:before="0" w:after="46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Ttulo2"/>
        <w:keepNext w:val="true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left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color w:val="auto"/>
          <w:sz w:val="20"/>
          <w:szCs w:val="20"/>
          <w:u w:val="single"/>
          <w:lang w:val="pt-BR" w:eastAsia="zxx" w:bidi="ar-SA"/>
        </w:rPr>
        <w:t xml:space="preserve">Onde </w:t>
      </w:r>
      <w:r>
        <w:rPr>
          <w:rFonts w:eastAsia="Times New Roman" w:cs="Verdana" w:ascii="Verdana" w:hAnsi="Verdana"/>
          <w:b/>
          <w:bCs/>
          <w:color w:val="auto"/>
          <w:kern w:val="2"/>
          <w:sz w:val="20"/>
          <w:szCs w:val="20"/>
          <w:u w:val="single"/>
          <w:lang w:val="pt-BR" w:eastAsia="zxx" w:bidi="ar-SA"/>
        </w:rPr>
        <w:t>se lê</w:t>
      </w:r>
      <w:r>
        <w:rPr>
          <w:rFonts w:eastAsia="Times New Roman" w:cs="Verdana" w:ascii="Verdana" w:hAnsi="Verdana"/>
          <w:b/>
          <w:bCs/>
          <w:color w:val="auto"/>
          <w:sz w:val="20"/>
          <w:szCs w:val="20"/>
          <w:u w:val="single"/>
          <w:lang w:val="pt-BR" w:eastAsia="zxx" w:bidi="ar-SA"/>
        </w:rPr>
        <w:t>: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Fonts w:ascii="Verdana" w:hAnsi="Verdana"/>
          <w:b/>
          <w:bCs/>
          <w:strike/>
          <w:sz w:val="20"/>
          <w:szCs w:val="20"/>
        </w:rPr>
        <w:t>7.1</w:t>
      </w:r>
      <w:r>
        <w:rPr>
          <w:rFonts w:ascii="Verdana" w:hAnsi="Verdana"/>
          <w:strike/>
          <w:sz w:val="20"/>
          <w:szCs w:val="20"/>
        </w:rPr>
        <w:t xml:space="preserve"> - A classificação parcial será publicada no site da prefeitura &lt; </w:t>
      </w:r>
      <w:hyperlink r:id="rId4">
        <w:r>
          <w:rPr>
            <w:rStyle w:val="LinkdaInternet"/>
            <w:rFonts w:ascii="Verdana" w:hAnsi="Verdana"/>
            <w:strike/>
            <w:sz w:val="20"/>
            <w:szCs w:val="20"/>
          </w:rPr>
          <w:t>www.itapoa.sc.gov.br</w:t>
        </w:r>
      </w:hyperlink>
      <w:r>
        <w:rPr>
          <w:rFonts w:ascii="Verdana" w:hAnsi="Verdana"/>
          <w:strike/>
          <w:sz w:val="20"/>
          <w:szCs w:val="20"/>
        </w:rPr>
        <w:t xml:space="preserve"> &gt; até dia 01/07/2022, conforme cronograma (Anexo II).</w:t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color w:val="auto"/>
          <w:sz w:val="20"/>
          <w:szCs w:val="20"/>
          <w:u w:val="single"/>
          <w:lang w:val="pt-BR" w:eastAsia="zxx" w:bidi="ar-SA"/>
        </w:rPr>
        <w:t>Leia-se:</w:t>
      </w:r>
    </w:p>
    <w:p>
      <w:pPr>
        <w:pStyle w:val="Corpodotexto"/>
        <w:widowControl/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Fonts w:cs="Verdana" w:ascii="Verdana" w:hAnsi="Verdana"/>
          <w:b/>
          <w:bCs/>
          <w:color w:val="000000"/>
          <w:sz w:val="20"/>
          <w:szCs w:val="20"/>
          <w:shd w:fill="auto" w:val="clear"/>
        </w:rPr>
        <w:t xml:space="preserve">7.1 - A classificação parcial será publicada no site da prefeitura &lt; </w:t>
      </w:r>
      <w:hyperlink r:id="rId5">
        <w:r>
          <w:rPr>
            <w:rStyle w:val="LinkdaInternet"/>
            <w:rFonts w:cs="Verdana" w:ascii="Verdana" w:hAnsi="Verdana"/>
            <w:b/>
            <w:bCs/>
            <w:sz w:val="20"/>
            <w:szCs w:val="20"/>
            <w:shd w:fill="auto" w:val="clear"/>
          </w:rPr>
          <w:t>www.itapoa.sc.gov.br</w:t>
        </w:r>
      </w:hyperlink>
      <w:r>
        <w:rPr>
          <w:rFonts w:cs="Verdana" w:ascii="Verdana" w:hAnsi="Verdana"/>
          <w:b/>
          <w:bCs/>
          <w:color w:val="000000"/>
          <w:sz w:val="20"/>
          <w:szCs w:val="20"/>
          <w:shd w:fill="auto" w:val="clear"/>
        </w:rPr>
        <w:t xml:space="preserve"> &gt; </w:t>
      </w:r>
      <w:r>
        <w:rPr>
          <w:rFonts w:cs="Verdana" w:ascii="Verdana" w:hAnsi="Verdana"/>
          <w:b/>
          <w:bCs/>
          <w:sz w:val="20"/>
          <w:szCs w:val="20"/>
          <w:shd w:fill="auto" w:val="clear"/>
        </w:rPr>
        <w:t xml:space="preserve">até dia </w:t>
      </w:r>
      <w:r>
        <w:rPr>
          <w:rFonts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</w:rPr>
        <w:t>13/07/2022</w:t>
      </w:r>
      <w:r>
        <w:rPr>
          <w:rFonts w:cs="Verdana" w:ascii="Verdana" w:hAnsi="Verdana"/>
          <w:b/>
          <w:bCs/>
          <w:sz w:val="20"/>
          <w:szCs w:val="20"/>
          <w:shd w:fill="auto" w:val="clear"/>
        </w:rPr>
        <w:t>, conforme cronograma (Anexo II).</w:t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left"/>
        <w:rPr>
          <w:rFonts w:ascii="Verdana" w:hAnsi="Verdana" w:eastAsia="Times New Roman" w:cs="Verdana"/>
          <w:b/>
          <w:b/>
          <w:bCs/>
          <w:color w:val="auto"/>
          <w:sz w:val="20"/>
          <w:szCs w:val="20"/>
          <w:u w:val="single"/>
          <w:shd w:fill="auto" w:val="clear"/>
          <w:lang w:val="pt-BR" w:eastAsia="zxx" w:bidi="ar-SA"/>
        </w:rPr>
      </w:pPr>
      <w:r>
        <w:rPr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left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 xml:space="preserve">Onde </w:t>
      </w:r>
      <w:r>
        <w:rPr>
          <w:rFonts w:eastAsia="Times New Roman" w:cs="Verdana" w:ascii="Verdana" w:hAnsi="Verdana"/>
          <w:b/>
          <w:bCs/>
          <w:color w:val="000000"/>
          <w:kern w:val="2"/>
          <w:sz w:val="20"/>
          <w:szCs w:val="20"/>
          <w:u w:val="single"/>
          <w:shd w:fill="auto" w:val="clear"/>
          <w:lang w:val="pt-BR" w:eastAsia="zxx" w:bidi="ar-SA"/>
        </w:rPr>
        <w:t>se lê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>:</w:t>
      </w:r>
    </w:p>
    <w:p>
      <w:pPr>
        <w:pStyle w:val="Corpodotexto"/>
        <w:widowControl/>
        <w:suppressAutoHyphens w:val="true"/>
        <w:bidi w:val="0"/>
        <w:spacing w:lineRule="auto" w:line="360" w:before="0" w:after="46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strike/>
          <w:color w:val="000000"/>
          <w:sz w:val="20"/>
          <w:szCs w:val="20"/>
          <w:lang w:val="pt-BR" w:eastAsia="zxx" w:bidi="ar-SA"/>
        </w:rPr>
        <w:t>8.1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 xml:space="preserve"> - A interposição do recurso estará autorizada entre a data de publicação da classificação parcial até o dia 06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shd w:fill="auto" w:val="clear"/>
          <w:lang w:val="pt-BR" w:eastAsia="zxx" w:bidi="ar-SA"/>
        </w:rPr>
        <w:t>/07/2022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>,</w:t>
      </w:r>
      <w:r>
        <w:rPr>
          <w:rFonts w:eastAsia="Times New Roman" w:cs="Verdana" w:ascii="Verdana" w:hAnsi="Verdana"/>
          <w:b/>
          <w:bCs/>
          <w:strike/>
          <w:color w:val="000000"/>
          <w:sz w:val="20"/>
          <w:szCs w:val="20"/>
          <w:lang w:val="pt-BR" w:eastAsia="zxx" w:bidi="ar-SA"/>
        </w:rPr>
        <w:t xml:space="preserve"> 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 xml:space="preserve">somente via processo digital através do </w:t>
      </w:r>
      <w:r>
        <w:rPr>
          <w:rFonts w:eastAsia="Times New Roman" w:cs="Verdana" w:ascii="Verdana" w:hAnsi="Verdana"/>
          <w:b w:val="false"/>
          <w:bCs w:val="false"/>
          <w:i/>
          <w:iCs/>
          <w:strike/>
          <w:color w:val="000000"/>
          <w:sz w:val="20"/>
          <w:szCs w:val="20"/>
          <w:lang w:val="pt-BR" w:eastAsia="zxx" w:bidi="ar-SA"/>
        </w:rPr>
        <w:t>link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>:</w:t>
      </w:r>
    </w:p>
    <w:p>
      <w:pPr>
        <w:pStyle w:val="Corpodotexto"/>
        <w:widowControl/>
        <w:suppressAutoHyphens w:val="true"/>
        <w:bidi w:val="0"/>
        <w:spacing w:lineRule="auto" w:line="360" w:before="0" w:after="46"/>
        <w:ind w:left="0" w:right="0" w:hanging="0"/>
        <w:jc w:val="both"/>
        <w:rPr/>
      </w:pP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 xml:space="preserve">&lt; </w:t>
      </w:r>
      <w:hyperlink r:id="rId6">
        <w:r>
          <w:rPr>
            <w:rStyle w:val="LinkdaInternet"/>
            <w:rFonts w:eastAsia="Times New Roman" w:cs="Verdana" w:ascii="Verdana" w:hAnsi="Verdana"/>
            <w:b w:val="false"/>
            <w:bCs w:val="false"/>
            <w:strike/>
            <w:sz w:val="20"/>
            <w:szCs w:val="20"/>
            <w:lang w:eastAsia="zxx"/>
          </w:rPr>
          <w:t>https://itapoa.atende.net/?pg=autoatendimento</w:t>
        </w:r>
      </w:hyperlink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shd w:fill="FFFFFF" w:val="clear"/>
          <w:lang w:eastAsia="zxx"/>
        </w:rPr>
        <w:t xml:space="preserve"> </w:t>
      </w:r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eastAsia="zxx"/>
        </w:rPr>
        <w:t>&gt;</w:t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FFFFFF" w:val="clear"/>
          <w:lang w:val="pt-BR" w:eastAsia="zxx" w:bidi="ar-SA"/>
        </w:rPr>
        <w:t>Leia-se:</w:t>
      </w:r>
    </w:p>
    <w:p>
      <w:pPr>
        <w:pStyle w:val="Corpodotexto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 xml:space="preserve">8.1 - A interposição do recurso estará autorizada entre a data de publicação da classificação parcial até o dia 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auto" w:val="clear"/>
          <w:lang w:val="pt-BR" w:eastAsia="zxx" w:bidi="ar-SA"/>
        </w:rPr>
        <w:t>17/07/2022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 xml:space="preserve">, somente via processo digital através do </w:t>
      </w:r>
      <w:r>
        <w:rPr>
          <w:rStyle w:val="LinkdaInternet"/>
          <w:rFonts w:eastAsia="Times New Roman" w:cs="Verdana" w:ascii="Verdana" w:hAnsi="Verdana"/>
          <w:b/>
          <w:bCs/>
          <w:i/>
          <w:i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>link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>:</w:t>
      </w:r>
    </w:p>
    <w:p>
      <w:pPr>
        <w:pStyle w:val="Corpodotexto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single"/>
          <w:shd w:fill="FFFFFF" w:val="clear"/>
          <w:lang w:val="pt-BR" w:eastAsia="zxx" w:bidi="ar-SA"/>
        </w:rPr>
        <w:t xml:space="preserve">&lt; </w:t>
      </w:r>
      <w:hyperlink r:id="rId7">
        <w:r>
          <w:rPr>
            <w:rStyle w:val="LinkdaInternet"/>
            <w:rFonts w:eastAsia="Times New Roman" w:cs="Verdana" w:ascii="Verdana" w:hAnsi="Verdana"/>
            <w:b/>
            <w:bCs/>
            <w:strike w:val="false"/>
            <w:dstrike w:val="false"/>
            <w:sz w:val="20"/>
            <w:szCs w:val="20"/>
            <w:shd w:fill="FFFFFF" w:val="clear"/>
            <w:lang w:val="pt-BR" w:eastAsia="zxx" w:bidi="ar-SA"/>
          </w:rPr>
          <w:t>https://itapoa.atende.net/?pg=autoatendimento</w:t>
        </w:r>
      </w:hyperlink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FFFFFF" w:val="clear"/>
          <w:lang w:val="pt-BR" w:eastAsia="zxx" w:bidi="ar-SA"/>
        </w:rPr>
        <w:t xml:space="preserve"> 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>&gt;</w:t>
      </w:r>
    </w:p>
    <w:p>
      <w:pPr>
        <w:pStyle w:val="Corpodotexto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0" w:right="0" w:hanging="0"/>
        <w:jc w:val="both"/>
        <w:rPr>
          <w:rFonts w:ascii="Verdana" w:hAnsi="Verdana" w:eastAsia="Times New Roman" w:cs="Verdana"/>
          <w:b w:val="false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</w:pP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 xml:space="preserve">Onde </w:t>
      </w:r>
      <w:r>
        <w:rPr>
          <w:rStyle w:val="LinkdaInternet"/>
          <w:rFonts w:eastAsia="Times New Roman" w:cs="Verdana" w:ascii="Verdana" w:hAnsi="Verdana"/>
          <w:b/>
          <w:bCs/>
          <w:color w:val="000000"/>
          <w:kern w:val="2"/>
          <w:sz w:val="20"/>
          <w:szCs w:val="20"/>
          <w:u w:val="single"/>
          <w:shd w:fill="auto" w:val="clear"/>
          <w:lang w:val="pt-BR" w:eastAsia="zxx" w:bidi="ar-SA"/>
        </w:rPr>
        <w:t>se lê</w:t>
      </w: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FFFFFF" w:val="clear"/>
          <w:lang w:val="pt-BR" w:eastAsia="zxx" w:bidi="ar-SA"/>
        </w:rPr>
        <w:t>:</w:t>
      </w:r>
    </w:p>
    <w:p>
      <w:pPr>
        <w:pStyle w:val="Corpodotexto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  <w:t>8.4</w:t>
      </w:r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  <w:t xml:space="preserve"> - A classificação final será publicada no site da prefeitura &lt; </w:t>
      </w:r>
      <w:hyperlink r:id="rId8">
        <w:r>
          <w:rPr>
            <w:rStyle w:val="LinkdaInternet"/>
            <w:rFonts w:eastAsia="Times New Roman" w:cs="Verdana" w:ascii="Verdana" w:hAnsi="Verdana"/>
            <w:b w:val="false"/>
            <w:bCs w:val="false"/>
            <w:strike/>
            <w:sz w:val="20"/>
            <w:szCs w:val="20"/>
            <w:shd w:fill="FFFFFF" w:val="clear"/>
            <w:lang w:val="pt-BR" w:eastAsia="zxx" w:bidi="ar-SA"/>
          </w:rPr>
          <w:t>www.itapoa.sc.gov.br</w:t>
        </w:r>
      </w:hyperlink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  <w:t xml:space="preserve"> &gt; até o dia 13</w:t>
      </w:r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auto" w:val="clear"/>
          <w:lang w:val="pt-BR" w:eastAsia="zxx" w:bidi="ar-SA"/>
        </w:rPr>
        <w:t>/07/2022</w:t>
      </w:r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  <w:t>.</w:t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single"/>
          <w:shd w:fill="FFFFFF" w:val="clear"/>
          <w:lang w:val="pt-BR" w:eastAsia="zxx" w:bidi="ar-SA"/>
        </w:rPr>
        <w:t>Leia-se:</w:t>
      </w:r>
    </w:p>
    <w:p>
      <w:pPr>
        <w:pStyle w:val="Corpodotexto"/>
        <w:widowControl/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  <w:t xml:space="preserve">8.4 - A classificação final será publicada no site da prefeitura &lt; </w:t>
      </w:r>
      <w:hyperlink r:id="rId9">
        <w:r>
          <w:rPr>
            <w:rStyle w:val="LinkdaInternet"/>
            <w:rFonts w:eastAsia="Times New Roman" w:cs="Verdana" w:ascii="Verdana" w:hAnsi="Verdana"/>
            <w:b/>
            <w:bCs/>
            <w:strike w:val="false"/>
            <w:dstrike w:val="false"/>
            <w:sz w:val="20"/>
            <w:szCs w:val="20"/>
            <w:shd w:fill="FFFFFF" w:val="clear"/>
            <w:lang w:eastAsia="zxx"/>
          </w:rPr>
          <w:t>www.itapoa.sc.gov.br</w:t>
        </w:r>
      </w:hyperlink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  <w:t xml:space="preserve"> &gt; até o dia 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auto" w:val="clear"/>
          <w:lang w:eastAsia="zxx"/>
        </w:rPr>
        <w:t>25/07/2022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  <w:t>.</w:t>
      </w:r>
    </w:p>
    <w:p>
      <w:pPr>
        <w:pStyle w:val="Corpodotexto"/>
        <w:widowControl/>
        <w:suppressAutoHyphens w:val="true"/>
        <w:bidi w:val="0"/>
        <w:spacing w:lineRule="auto" w:line="360" w:before="0" w:after="160"/>
        <w:ind w:left="0" w:right="0" w:hanging="0"/>
        <w:jc w:val="both"/>
        <w:rPr>
          <w:rFonts w:ascii="Verdana" w:hAnsi="Verdana" w:eastAsia="Times New Roman" w:cs="Verdana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</w:pPr>
      <w:r>
        <w:rPr>
          <w:rFonts w:eastAsia="Times New Roman" w:cs="Verdana" w:ascii="Verdana" w:hAnsi="Verdana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259" w:before="0" w:after="160"/>
        <w:ind w:left="2211" w:right="0" w:hanging="2211"/>
        <w:jc w:val="left"/>
        <w:rPr/>
      </w:pP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 xml:space="preserve">Onde </w:t>
      </w:r>
      <w:r>
        <w:rPr>
          <w:rStyle w:val="LinkdaInternet"/>
          <w:rFonts w:eastAsia="Times New Roman" w:cs="Verdana" w:ascii="Verdana" w:hAnsi="Verdana"/>
          <w:b/>
          <w:bCs/>
          <w:color w:val="000000"/>
          <w:kern w:val="2"/>
          <w:sz w:val="20"/>
          <w:szCs w:val="20"/>
          <w:u w:val="single"/>
          <w:shd w:fill="auto" w:val="clear"/>
          <w:lang w:val="pt-BR" w:eastAsia="zxx" w:bidi="ar-SA"/>
        </w:rPr>
        <w:t>se lê</w:t>
      </w: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>:</w:t>
      </w:r>
    </w:p>
    <w:p>
      <w:pPr>
        <w:pStyle w:val="Normal"/>
        <w:spacing w:lineRule="auto" w:line="360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strike/>
          <w:color w:val="000000"/>
          <w:sz w:val="20"/>
          <w:szCs w:val="20"/>
        </w:rPr>
        <w:t>Cronograma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97"/>
        <w:gridCol w:w="3352"/>
      </w:tblGrid>
      <w:tr>
        <w:trPr/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Prazo para inscrições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21/06/2022</w:t>
            </w:r>
          </w:p>
        </w:tc>
      </w:tr>
      <w:tr>
        <w:trPr/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Lista de classificação parcial e de inscrições indeferidas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01/07/2022</w:t>
            </w:r>
          </w:p>
        </w:tc>
      </w:tr>
      <w:tr>
        <w:trPr/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Prazo para recurso quanto à classificação parcial e ao indeferimento de inscrição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06/07/2022</w:t>
            </w:r>
          </w:p>
        </w:tc>
      </w:tr>
      <w:tr>
        <w:trPr>
          <w:trHeight w:val="443" w:hRule="atLeast"/>
        </w:trPr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Lista de classificação definitiva e análise dos recursos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13/07/2022</w:t>
            </w:r>
          </w:p>
        </w:tc>
      </w:tr>
    </w:tbl>
    <w:p>
      <w:pPr>
        <w:pStyle w:val="Normal"/>
        <w:spacing w:lineRule="auto" w:line="360"/>
        <w:ind w:left="0" w:right="0" w:firstLine="708"/>
        <w:jc w:val="both"/>
        <w:rPr>
          <w:rFonts w:ascii="Verdana" w:hAnsi="Verdana" w:cs="Verdana"/>
          <w:strike/>
          <w:color w:val="000000"/>
          <w:sz w:val="20"/>
          <w:szCs w:val="20"/>
        </w:rPr>
      </w:pPr>
      <w:r>
        <w:rPr>
          <w:rFonts w:cs="Verdana" w:ascii="Verdana" w:hAnsi="Verdana"/>
          <w:strike/>
          <w:color w:val="000000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Verdana" w:hAnsi="Verdana" w:cs="Verdana"/>
          <w:strike/>
          <w:color w:val="000000"/>
          <w:sz w:val="20"/>
          <w:szCs w:val="20"/>
        </w:rPr>
      </w:pPr>
      <w:r>
        <w:rPr>
          <w:rFonts w:cs="Verdana" w:ascii="Verdana" w:hAnsi="Verdana"/>
          <w:strike/>
          <w:color w:val="000000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Verdana" w:hAnsi="Verdana" w:cs="Verdana"/>
          <w:strike/>
          <w:color w:val="000000"/>
          <w:sz w:val="20"/>
          <w:szCs w:val="20"/>
        </w:rPr>
      </w:pPr>
      <w:r>
        <w:rPr>
          <w:rFonts w:cs="Verdana" w:ascii="Verdana" w:hAnsi="Verdana"/>
          <w:strike/>
          <w:color w:val="000000"/>
          <w:sz w:val="20"/>
          <w:szCs w:val="20"/>
        </w:rPr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259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FFFFFF" w:val="clear"/>
          <w:lang w:val="pt-BR" w:eastAsia="zxx" w:bidi="ar-SA"/>
        </w:rPr>
        <w:t>Leia-se:</w:t>
      </w:r>
    </w:p>
    <w:p>
      <w:pPr>
        <w:pStyle w:val="Normal"/>
        <w:spacing w:lineRule="auto" w:line="36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Cronograma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97"/>
        <w:gridCol w:w="3352"/>
      </w:tblGrid>
      <w:tr>
        <w:trPr/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Prazo para inscrições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30/06/2022</w:t>
            </w:r>
          </w:p>
        </w:tc>
      </w:tr>
      <w:tr>
        <w:trPr/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Lista de classificação parcial e de inscrições indeferidas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13/07/2022</w:t>
            </w:r>
          </w:p>
        </w:tc>
      </w:tr>
      <w:tr>
        <w:trPr/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Prazo para recurso quanto à classificação parcial e ao indeferimento de inscrição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17/07/2022</w:t>
            </w:r>
          </w:p>
        </w:tc>
      </w:tr>
      <w:tr>
        <w:trPr>
          <w:trHeight w:val="443" w:hRule="atLeast"/>
        </w:trPr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Lista de classificação definitiva e análise dos recursos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25/07/2022</w:t>
            </w:r>
          </w:p>
        </w:tc>
      </w:tr>
    </w:tbl>
    <w:p>
      <w:pPr>
        <w:pStyle w:val="Normal"/>
        <w:spacing w:lineRule="auto" w:line="360"/>
        <w:ind w:left="0" w:right="0" w:firstLine="708"/>
        <w:jc w:val="both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 xml:space="preserve">Itapoá, </w:t>
      </w:r>
      <w:r>
        <w:rPr>
          <w:rFonts w:eastAsia="Calibri" w:cs="Verdana" w:ascii="Verdana" w:hAnsi="Verdana"/>
          <w:color w:val="000000"/>
          <w:kern w:val="0"/>
          <w:sz w:val="20"/>
          <w:szCs w:val="20"/>
          <w:lang w:val="pt-BR" w:eastAsia="en-US" w:bidi="ar-SA"/>
        </w:rPr>
        <w:t>15</w:t>
      </w:r>
      <w:r>
        <w:rPr>
          <w:rFonts w:eastAsia="Lucida Sans Unicode" w:cs="Verdana" w:ascii="Verdana" w:hAnsi="Verdana"/>
          <w:color w:val="000000"/>
          <w:kern w:val="2"/>
          <w:sz w:val="20"/>
          <w:szCs w:val="20"/>
          <w:lang w:val="pt-BR" w:eastAsia="zh-CN" w:bidi="hi-IN"/>
        </w:rPr>
        <w:t xml:space="preserve"> de junho de 2022</w:t>
      </w:r>
    </w:p>
    <w:p>
      <w:pPr>
        <w:pStyle w:val="Normal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46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  <w:t>MARIANA CORTES DE LIMA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  <w:t>Presidente da Comissão</w:t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  <w:t>RODRIGO FELIPE QUINTANA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Secretário da Comissão</w:t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color w:val="000000"/>
          <w:kern w:val="2"/>
          <w:sz w:val="20"/>
          <w:szCs w:val="20"/>
          <w:lang w:val="pt-BR" w:eastAsia="zh-CN" w:bidi="ar-SA"/>
        </w:rPr>
        <w:t>REINILDA FIORESE</w:t>
      </w:r>
    </w:p>
    <w:p>
      <w:pPr>
        <w:pStyle w:val="Normal"/>
        <w:spacing w:lineRule="auto" w:line="360" w:before="0" w:after="46"/>
        <w:jc w:val="center"/>
        <w:rPr>
          <w:rFonts w:ascii="Verdana" w:hAnsi="Verdana"/>
          <w:sz w:val="20"/>
          <w:szCs w:val="20"/>
        </w:rPr>
      </w:pPr>
      <w:r>
        <w:rPr>
          <w:rFonts w:eastAsia="Arial" w:cs="Verdana" w:ascii="Verdana" w:hAnsi="Verdana"/>
          <w:b/>
          <w:color w:val="000000"/>
          <w:sz w:val="20"/>
          <w:szCs w:val="20"/>
        </w:rPr>
        <w:t>Membro</w:t>
      </w:r>
    </w:p>
    <w:sectPr>
      <w:headerReference w:type="default" r:id="rId10"/>
      <w:footerReference w:type="default" r:id="rId11"/>
      <w:type w:val="nextPage"/>
      <w:pgSz w:w="11906" w:h="16838"/>
      <w:pgMar w:left="650" w:right="706" w:gutter="0" w:header="709" w:top="170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1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08922115"/>
    </w:sdtPr>
    <w:sdtContent>
      <w:p>
        <w:pPr>
          <w:pStyle w:val="Rodap"/>
          <w:jc w:val="right"/>
          <w:rPr/>
        </w:pPr>
        <w:r>
          <w:rPr>
            <w:color w:val="0070C0"/>
          </w:rPr>
          <w:fldChar w:fldCharType="begin"/>
        </w:r>
        <w:r>
          <w:rPr>
            <w:color w:val="0070C0"/>
          </w:rPr>
          <w:instrText xml:space="preserve"> PAGE </w:instrText>
        </w:r>
        <w:r>
          <w:rPr>
            <w:color w:val="0070C0"/>
          </w:rPr>
          <w:fldChar w:fldCharType="separate"/>
        </w:r>
        <w:r>
          <w:rPr>
            <w:color w:val="0070C0"/>
          </w:rPr>
          <w:t>2</w:t>
        </w:r>
        <w:r>
          <w:rPr>
            <w:color w:val="0070C0"/>
          </w:rPr>
          <w:fldChar w:fldCharType="end"/>
        </w:r>
      </w:p>
    </w:sdtContent>
  </w:sdt>
  <w:p>
    <w:pPr>
      <w:pStyle w:val="Rodap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-412115</wp:posOffset>
          </wp:positionH>
          <wp:positionV relativeFrom="paragraph">
            <wp:posOffset>16510</wp:posOffset>
          </wp:positionV>
          <wp:extent cx="7559675" cy="889635"/>
          <wp:effectExtent l="0" t="0" r="0" b="0"/>
          <wp:wrapNone/>
          <wp:docPr id="2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559675" cy="1078865"/>
          <wp:effectExtent l="0" t="0" r="0" b="0"/>
          <wp:wrapNone/>
          <wp:docPr id="1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1"/>
        <w:b/>
        <w:rFonts w:ascii="Verdana" w:hAnsi="Verdan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left="3060" w:hanging="0"/>
      <w:jc w:val="both"/>
      <w:outlineLvl w:val="2"/>
    </w:pPr>
    <w:rPr>
      <w:rFonts w:ascii="Bookman Old Style" w:hAnsi="Bookman Old Style" w:cs="Bookman Old Style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10cf6"/>
    <w:rPr/>
  </w:style>
  <w:style w:type="character" w:styleId="RodapChar" w:customStyle="1">
    <w:name w:val="Rodapé Char"/>
    <w:basedOn w:val="DefaultParagraphFont"/>
    <w:uiPriority w:val="99"/>
    <w:qFormat/>
    <w:rsid w:val="00d10cf6"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Fontepargpadro1" w:customStyle="1">
    <w:name w:val="WW-Fonte parág. padrão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Fontepargpadro1" w:customStyle="1">
    <w:name w:val="Fonte parág. padrão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WW8Num7z3" w:customStyle="1">
    <w:name w:val="WW8Num7z3"/>
    <w:qFormat/>
    <w:rPr>
      <w:rFonts w:ascii="Symbol" w:hAnsi="Symbol" w:eastAsia="Symbol"/>
    </w:rPr>
  </w:style>
  <w:style w:type="character" w:styleId="WW8Num17z3" w:customStyle="1">
    <w:name w:val="WW8Num17z3"/>
    <w:qFormat/>
    <w:rPr>
      <w:rFonts w:ascii="Symbol" w:hAnsi="Symbol" w:eastAsia="Symbol"/>
    </w:rPr>
  </w:style>
  <w:style w:type="character" w:styleId="WW8Num18z3" w:customStyle="1">
    <w:name w:val="WW8Num18z3"/>
    <w:qFormat/>
    <w:rPr>
      <w:rFonts w:ascii="Symbol" w:hAnsi="Symbol" w:eastAsia="Symbol"/>
    </w:rPr>
  </w:style>
  <w:style w:type="character" w:styleId="WW8Num19z3" w:customStyle="1">
    <w:name w:val="WW8Num19z3"/>
    <w:qFormat/>
    <w:rPr>
      <w:rFonts w:ascii="Symbol" w:hAnsi="Symbol" w:eastAsia="Symbol"/>
    </w:rPr>
  </w:style>
  <w:style w:type="character" w:styleId="TextodebaloChar" w:customStyle="1">
    <w:name w:val="Texto de balão Char"/>
    <w:qFormat/>
    <w:rPr>
      <w:rFonts w:ascii="Tahoma" w:hAnsi="Tahoma" w:eastAsia="Tahoma"/>
      <w:sz w:val="16"/>
      <w:szCs w:val="16"/>
    </w:rPr>
  </w:style>
  <w:style w:type="character" w:styleId="WW8Num44z3" w:customStyle="1">
    <w:name w:val="WW8Num44z3"/>
    <w:qFormat/>
    <w:rPr>
      <w:rFonts w:ascii="Symbol" w:hAnsi="Symbol" w:eastAsia="Symbol"/>
    </w:rPr>
  </w:style>
  <w:style w:type="character" w:styleId="WW8Num44z1" w:customStyle="1">
    <w:name w:val="WW8Num44z1"/>
    <w:qFormat/>
    <w:rPr>
      <w:rFonts w:ascii="Courier New" w:hAnsi="Courier New" w:eastAsia="Courier New"/>
    </w:rPr>
  </w:style>
  <w:style w:type="character" w:styleId="WW8Num43z1" w:customStyle="1">
    <w:name w:val="WW8Num43z1"/>
    <w:qFormat/>
    <w:rPr>
      <w:rFonts w:ascii="Courier New" w:hAnsi="Courier New" w:eastAsia="Courier New"/>
    </w:rPr>
  </w:style>
  <w:style w:type="character" w:styleId="WW8Num43z0" w:customStyle="1">
    <w:name w:val="WW8Num43z0"/>
    <w:qFormat/>
    <w:rPr>
      <w:rFonts w:ascii="Symbol" w:hAnsi="Symbol" w:eastAsia="Symbol"/>
    </w:rPr>
  </w:style>
  <w:style w:type="character" w:styleId="WW8Num42z3" w:customStyle="1">
    <w:name w:val="WW8Num42z3"/>
    <w:qFormat/>
    <w:rPr>
      <w:rFonts w:ascii="Symbol" w:hAnsi="Symbol" w:eastAsia="Symbol"/>
    </w:rPr>
  </w:style>
  <w:style w:type="character" w:styleId="WW8Num42z1" w:customStyle="1">
    <w:name w:val="WW8Num42z1"/>
    <w:qFormat/>
    <w:rPr>
      <w:rFonts w:ascii="Courier New" w:hAnsi="Courier New" w:eastAsia="Courier New"/>
    </w:rPr>
  </w:style>
  <w:style w:type="character" w:styleId="WW8Num41z1" w:customStyle="1">
    <w:name w:val="WW8Num41z1"/>
    <w:qFormat/>
    <w:rPr>
      <w:rFonts w:ascii="Courier New" w:hAnsi="Courier New" w:eastAsia="Courier New"/>
    </w:rPr>
  </w:style>
  <w:style w:type="character" w:styleId="WW8Num41z0" w:customStyle="1">
    <w:name w:val="WW8Num41z0"/>
    <w:qFormat/>
    <w:rPr>
      <w:rFonts w:ascii="Symbol" w:hAnsi="Symbol" w:eastAsia="Symbol"/>
    </w:rPr>
  </w:style>
  <w:style w:type="character" w:styleId="WW8Num40z1" w:customStyle="1">
    <w:name w:val="WW8Num40z1"/>
    <w:qFormat/>
    <w:rPr>
      <w:rFonts w:ascii="Courier New" w:hAnsi="Courier New" w:eastAsia="Courier New"/>
    </w:rPr>
  </w:style>
  <w:style w:type="character" w:styleId="WW8Num40z0" w:customStyle="1">
    <w:name w:val="WW8Num40z0"/>
    <w:qFormat/>
    <w:rPr>
      <w:rFonts w:ascii="Symbol" w:hAnsi="Symbol" w:eastAsia="Symbol"/>
    </w:rPr>
  </w:style>
  <w:style w:type="character" w:styleId="WW8Num39z1" w:customStyle="1">
    <w:name w:val="WW8Num39z1"/>
    <w:qFormat/>
    <w:rPr>
      <w:rFonts w:ascii="Courier New" w:hAnsi="Courier New" w:eastAsia="Courier New"/>
    </w:rPr>
  </w:style>
  <w:style w:type="character" w:styleId="WW8Num39z0" w:customStyle="1">
    <w:name w:val="WW8Num39z0"/>
    <w:qFormat/>
    <w:rPr>
      <w:rFonts w:ascii="Symbol" w:hAnsi="Symbol" w:eastAsia="Symbol"/>
    </w:rPr>
  </w:style>
  <w:style w:type="character" w:styleId="WW8Num38z3" w:customStyle="1">
    <w:name w:val="WW8Num38z3"/>
    <w:qFormat/>
    <w:rPr>
      <w:rFonts w:ascii="Symbol" w:hAnsi="Symbol" w:eastAsia="Symbol"/>
    </w:rPr>
  </w:style>
  <w:style w:type="character" w:styleId="WW8Num38z1" w:customStyle="1">
    <w:name w:val="WW8Num38z1"/>
    <w:qFormat/>
    <w:rPr>
      <w:rFonts w:ascii="Courier New" w:hAnsi="Courier New" w:eastAsia="Courier New"/>
    </w:rPr>
  </w:style>
  <w:style w:type="character" w:styleId="WW8Num37z3" w:customStyle="1">
    <w:name w:val="WW8Num37z3"/>
    <w:qFormat/>
    <w:rPr>
      <w:rFonts w:ascii="Symbol" w:hAnsi="Symbol" w:eastAsia="Symbol"/>
    </w:rPr>
  </w:style>
  <w:style w:type="character" w:styleId="WW8Num37z1" w:customStyle="1">
    <w:name w:val="WW8Num37z1"/>
    <w:qFormat/>
    <w:rPr>
      <w:rFonts w:ascii="Courier New" w:hAnsi="Courier New" w:eastAsia="Courier New"/>
    </w:rPr>
  </w:style>
  <w:style w:type="character" w:styleId="WW8Num36z3" w:customStyle="1">
    <w:name w:val="WW8Num36z3"/>
    <w:qFormat/>
    <w:rPr>
      <w:rFonts w:ascii="Symbol" w:hAnsi="Symbol" w:eastAsia="Symbol"/>
    </w:rPr>
  </w:style>
  <w:style w:type="character" w:styleId="WW8Num36z1" w:customStyle="1">
    <w:name w:val="WW8Num36z1"/>
    <w:qFormat/>
    <w:rPr>
      <w:rFonts w:ascii="Courier New" w:hAnsi="Courier New" w:eastAsia="Courier New"/>
    </w:rPr>
  </w:style>
  <w:style w:type="character" w:styleId="WW8Num35z3" w:customStyle="1">
    <w:name w:val="WW8Num35z3"/>
    <w:qFormat/>
    <w:rPr>
      <w:rFonts w:ascii="Symbol" w:hAnsi="Symbol" w:eastAsia="Symbol"/>
    </w:rPr>
  </w:style>
  <w:style w:type="character" w:styleId="WW8Num35z1" w:customStyle="1">
    <w:name w:val="WW8Num35z1"/>
    <w:qFormat/>
    <w:rPr>
      <w:rFonts w:ascii="Courier New" w:hAnsi="Courier New" w:eastAsia="Courier New"/>
    </w:rPr>
  </w:style>
  <w:style w:type="character" w:styleId="WW8Num35z0" w:customStyle="1">
    <w:name w:val="WW8Num35z0"/>
    <w:qFormat/>
    <w:rPr>
      <w:rFonts w:ascii="Symbol" w:hAnsi="Symbol" w:eastAsia="Symbol"/>
    </w:rPr>
  </w:style>
  <w:style w:type="character" w:styleId="WW8Num34z3" w:customStyle="1">
    <w:name w:val="WW8Num34z3"/>
    <w:qFormat/>
    <w:rPr>
      <w:rFonts w:ascii="Symbol" w:hAnsi="Symbol" w:eastAsia="Symbol"/>
    </w:rPr>
  </w:style>
  <w:style w:type="character" w:styleId="WW8Num34z1" w:customStyle="1">
    <w:name w:val="WW8Num34z1"/>
    <w:qFormat/>
    <w:rPr>
      <w:rFonts w:ascii="Courier New" w:hAnsi="Courier New" w:eastAsia="Courier New"/>
    </w:rPr>
  </w:style>
  <w:style w:type="character" w:styleId="WW8Num33z3" w:customStyle="1">
    <w:name w:val="WW8Num33z3"/>
    <w:qFormat/>
    <w:rPr>
      <w:rFonts w:ascii="Symbol" w:hAnsi="Symbol" w:eastAsia="Symbol"/>
    </w:rPr>
  </w:style>
  <w:style w:type="character" w:styleId="WW8Num33z1" w:customStyle="1">
    <w:name w:val="WW8Num33z1"/>
    <w:qFormat/>
    <w:rPr>
      <w:rFonts w:ascii="Courier New" w:hAnsi="Courier New" w:eastAsia="Courier New"/>
    </w:rPr>
  </w:style>
  <w:style w:type="character" w:styleId="WW8Num32z1" w:customStyle="1">
    <w:name w:val="WW8Num32z1"/>
    <w:qFormat/>
    <w:rPr>
      <w:rFonts w:ascii="Courier New" w:hAnsi="Courier New" w:eastAsia="Courier New"/>
    </w:rPr>
  </w:style>
  <w:style w:type="character" w:styleId="WW8Num32z0" w:customStyle="1">
    <w:name w:val="WW8Num32z0"/>
    <w:qFormat/>
    <w:rPr>
      <w:rFonts w:ascii="Symbol" w:hAnsi="Symbol" w:eastAsia="Symbol"/>
    </w:rPr>
  </w:style>
  <w:style w:type="character" w:styleId="WW8Num31z3" w:customStyle="1">
    <w:name w:val="WW8Num31z3"/>
    <w:qFormat/>
    <w:rPr>
      <w:rFonts w:ascii="Symbol" w:hAnsi="Symbol" w:eastAsia="Symbol"/>
    </w:rPr>
  </w:style>
  <w:style w:type="character" w:styleId="WW8Num31z0" w:customStyle="1">
    <w:name w:val="WW8Num31z0"/>
    <w:qFormat/>
    <w:rPr>
      <w:rFonts w:ascii="Courier New" w:hAnsi="Courier New" w:eastAsia="Courier New"/>
    </w:rPr>
  </w:style>
  <w:style w:type="character" w:styleId="WW8Num30z3" w:customStyle="1">
    <w:name w:val="WW8Num30z3"/>
    <w:qFormat/>
    <w:rPr>
      <w:rFonts w:ascii="Symbol" w:hAnsi="Symbol" w:eastAsia="Symbol"/>
    </w:rPr>
  </w:style>
  <w:style w:type="character" w:styleId="WW8Num30z1" w:customStyle="1">
    <w:name w:val="WW8Num30z1"/>
    <w:qFormat/>
    <w:rPr>
      <w:rFonts w:ascii="Courier New" w:hAnsi="Courier New" w:eastAsia="Courier New"/>
    </w:rPr>
  </w:style>
  <w:style w:type="character" w:styleId="WW8Num29z3" w:customStyle="1">
    <w:name w:val="WW8Num29z3"/>
    <w:qFormat/>
    <w:rPr>
      <w:rFonts w:ascii="Symbol" w:hAnsi="Symbol" w:eastAsia="Symbol"/>
    </w:rPr>
  </w:style>
  <w:style w:type="character" w:styleId="WW8Num29z1" w:customStyle="1">
    <w:name w:val="WW8Num29z1"/>
    <w:qFormat/>
    <w:rPr>
      <w:rFonts w:ascii="Courier New" w:hAnsi="Courier New" w:eastAsia="Courier New"/>
    </w:rPr>
  </w:style>
  <w:style w:type="character" w:styleId="WW8Num28z3" w:customStyle="1">
    <w:name w:val="WW8Num28z3"/>
    <w:qFormat/>
    <w:rPr>
      <w:rFonts w:ascii="Symbol" w:hAnsi="Symbol" w:eastAsia="Symbol"/>
    </w:rPr>
  </w:style>
  <w:style w:type="character" w:styleId="WW8Num28z1" w:customStyle="1">
    <w:name w:val="WW8Num28z1"/>
    <w:qFormat/>
    <w:rPr>
      <w:rFonts w:ascii="Courier New" w:hAnsi="Courier New" w:eastAsia="Courier New"/>
    </w:rPr>
  </w:style>
  <w:style w:type="character" w:styleId="WW8Num27z3" w:customStyle="1">
    <w:name w:val="WW8Num27z3"/>
    <w:qFormat/>
    <w:rPr>
      <w:rFonts w:ascii="Symbol" w:hAnsi="Symbol" w:eastAsia="Symbol"/>
    </w:rPr>
  </w:style>
  <w:style w:type="character" w:styleId="WW8Num27z1" w:customStyle="1">
    <w:name w:val="WW8Num27z1"/>
    <w:qFormat/>
    <w:rPr>
      <w:rFonts w:ascii="Courier New" w:hAnsi="Courier New" w:eastAsia="Courier New"/>
    </w:rPr>
  </w:style>
  <w:style w:type="character" w:styleId="WW8Num26z3" w:customStyle="1">
    <w:name w:val="WW8Num26z3"/>
    <w:qFormat/>
    <w:rPr>
      <w:rFonts w:ascii="Symbol" w:hAnsi="Symbol" w:eastAsia="Symbol"/>
    </w:rPr>
  </w:style>
  <w:style w:type="character" w:styleId="WW8Num26z1" w:customStyle="1">
    <w:name w:val="WW8Num26z1"/>
    <w:qFormat/>
    <w:rPr>
      <w:rFonts w:ascii="Courier New" w:hAnsi="Courier New" w:eastAsia="Courier New"/>
    </w:rPr>
  </w:style>
  <w:style w:type="character" w:styleId="WW8Num25z3" w:customStyle="1">
    <w:name w:val="WW8Num25z3"/>
    <w:qFormat/>
    <w:rPr>
      <w:rFonts w:ascii="Symbol" w:hAnsi="Symbol" w:eastAsia="Symbol"/>
    </w:rPr>
  </w:style>
  <w:style w:type="character" w:styleId="WW8Num25z1" w:customStyle="1">
    <w:name w:val="WW8Num25z1"/>
    <w:qFormat/>
    <w:rPr>
      <w:rFonts w:ascii="Courier New" w:hAnsi="Courier New" w:eastAsia="Courier New"/>
    </w:rPr>
  </w:style>
  <w:style w:type="character" w:styleId="WW8Num24z3" w:customStyle="1">
    <w:name w:val="WW8Num24z3"/>
    <w:qFormat/>
    <w:rPr>
      <w:rFonts w:ascii="Symbol" w:hAnsi="Symbol" w:eastAsia="Symbol"/>
    </w:rPr>
  </w:style>
  <w:style w:type="character" w:styleId="WW8Num24z1" w:customStyle="1">
    <w:name w:val="WW8Num24z1"/>
    <w:qFormat/>
    <w:rPr>
      <w:rFonts w:ascii="Courier New" w:hAnsi="Courier New" w:eastAsia="Courier New"/>
    </w:rPr>
  </w:style>
  <w:style w:type="character" w:styleId="WW8Num23z3" w:customStyle="1">
    <w:name w:val="WW8Num23z3"/>
    <w:qFormat/>
    <w:rPr>
      <w:rFonts w:ascii="Symbol" w:hAnsi="Symbol" w:eastAsia="Symbol"/>
    </w:rPr>
  </w:style>
  <w:style w:type="character" w:styleId="WW8Num23z1" w:customStyle="1">
    <w:name w:val="WW8Num23z1"/>
    <w:qFormat/>
    <w:rPr>
      <w:rFonts w:ascii="Courier New" w:hAnsi="Courier New" w:eastAsia="Courier New"/>
    </w:rPr>
  </w:style>
  <w:style w:type="character" w:styleId="WW8Num22z3" w:customStyle="1">
    <w:name w:val="WW8Num22z3"/>
    <w:qFormat/>
    <w:rPr>
      <w:rFonts w:ascii="Symbol" w:hAnsi="Symbol" w:eastAsia="Symbol"/>
    </w:rPr>
  </w:style>
  <w:style w:type="character" w:styleId="WW8Num22z1" w:customStyle="1">
    <w:name w:val="WW8Num22z1"/>
    <w:qFormat/>
    <w:rPr>
      <w:rFonts w:ascii="Courier New" w:hAnsi="Courier New" w:eastAsia="Courier New"/>
    </w:rPr>
  </w:style>
  <w:style w:type="character" w:styleId="WW8Num21z1" w:customStyle="1">
    <w:name w:val="WW8Num21z1"/>
    <w:qFormat/>
    <w:rPr>
      <w:rFonts w:ascii="Courier New" w:hAnsi="Courier New" w:eastAsia="Courier New"/>
    </w:rPr>
  </w:style>
  <w:style w:type="character" w:styleId="WW8Num21z0" w:customStyle="1">
    <w:name w:val="WW8Num21z0"/>
    <w:qFormat/>
    <w:rPr>
      <w:rFonts w:ascii="Symbol" w:hAnsi="Symbol" w:eastAsia="Symbol"/>
    </w:rPr>
  </w:style>
  <w:style w:type="character" w:styleId="WW8Num20z3" w:customStyle="1">
    <w:name w:val="WW8Num20z3"/>
    <w:qFormat/>
    <w:rPr>
      <w:rFonts w:ascii="Symbol" w:hAnsi="Symbol" w:eastAsia="Symbol"/>
    </w:rPr>
  </w:style>
  <w:style w:type="character" w:styleId="WW8Num20z1" w:customStyle="1">
    <w:name w:val="WW8Num20z1"/>
    <w:qFormat/>
    <w:rPr>
      <w:rFonts w:ascii="Courier New" w:hAnsi="Courier New" w:eastAsia="Courier New"/>
    </w:rPr>
  </w:style>
  <w:style w:type="character" w:styleId="WW8Num19z1" w:customStyle="1">
    <w:name w:val="WW8Num19z1"/>
    <w:qFormat/>
    <w:rPr>
      <w:rFonts w:ascii="Courier New" w:hAnsi="Courier New" w:eastAsia="Courier New"/>
    </w:rPr>
  </w:style>
  <w:style w:type="character" w:styleId="WW8Num19z0" w:customStyle="1">
    <w:name w:val="WW8Num19z0"/>
    <w:qFormat/>
    <w:rPr>
      <w:rFonts w:ascii="Symbol" w:hAnsi="Symbol" w:eastAsia="Symbol"/>
    </w:rPr>
  </w:style>
  <w:style w:type="character" w:styleId="WW8Num18z1" w:customStyle="1">
    <w:name w:val="WW8Num18z1"/>
    <w:qFormat/>
    <w:rPr>
      <w:rFonts w:ascii="Courier New" w:hAnsi="Courier New" w:eastAsia="Courier New"/>
    </w:rPr>
  </w:style>
  <w:style w:type="character" w:styleId="WW8Num18z0" w:customStyle="1">
    <w:name w:val="WW8Num18z0"/>
    <w:qFormat/>
    <w:rPr>
      <w:rFonts w:ascii="Symbol" w:hAnsi="Symbol" w:eastAsia="Symbol"/>
    </w:rPr>
  </w:style>
  <w:style w:type="character" w:styleId="WW8Num17z1" w:customStyle="1">
    <w:name w:val="WW8Num17z1"/>
    <w:qFormat/>
    <w:rPr>
      <w:rFonts w:ascii="Courier New" w:hAnsi="Courier New" w:eastAsia="Courier New"/>
    </w:rPr>
  </w:style>
  <w:style w:type="character" w:styleId="WW8Num17z0" w:customStyle="1">
    <w:name w:val="WW8Num17z0"/>
    <w:qFormat/>
    <w:rPr>
      <w:rFonts w:ascii="Symbol" w:hAnsi="Symbol" w:eastAsia="Symbol"/>
    </w:rPr>
  </w:style>
  <w:style w:type="character" w:styleId="WW8Num16z3" w:customStyle="1">
    <w:name w:val="WW8Num16z3"/>
    <w:qFormat/>
    <w:rPr>
      <w:rFonts w:ascii="Symbol" w:hAnsi="Symbol" w:eastAsia="Symbol"/>
    </w:rPr>
  </w:style>
  <w:style w:type="character" w:styleId="WW8Num16z1" w:customStyle="1">
    <w:name w:val="WW8Num16z1"/>
    <w:qFormat/>
    <w:rPr>
      <w:rFonts w:ascii="Courier New" w:hAnsi="Courier New" w:eastAsia="Courier New"/>
    </w:rPr>
  </w:style>
  <w:style w:type="character" w:styleId="WW8Num16z0" w:customStyle="1">
    <w:name w:val="WW8Num16z0"/>
    <w:qFormat/>
    <w:rPr>
      <w:rFonts w:ascii="Symbol" w:hAnsi="Symbol" w:eastAsia="Symbol"/>
    </w:rPr>
  </w:style>
  <w:style w:type="character" w:styleId="WW8Num15z3" w:customStyle="1">
    <w:name w:val="WW8Num15z3"/>
    <w:qFormat/>
    <w:rPr>
      <w:rFonts w:ascii="Symbol" w:hAnsi="Symbol" w:eastAsia="Symbol"/>
    </w:rPr>
  </w:style>
  <w:style w:type="character" w:styleId="WW8Num15z1" w:customStyle="1">
    <w:name w:val="WW8Num15z1"/>
    <w:qFormat/>
    <w:rPr>
      <w:rFonts w:ascii="Courier New" w:hAnsi="Courier New" w:eastAsia="Courier New"/>
    </w:rPr>
  </w:style>
  <w:style w:type="character" w:styleId="WW8Num15z0" w:customStyle="1">
    <w:name w:val="WW8Num15z0"/>
    <w:qFormat/>
    <w:rPr>
      <w:rFonts w:ascii="Symbol" w:hAnsi="Symbol" w:eastAsia="Symbol"/>
    </w:rPr>
  </w:style>
  <w:style w:type="character" w:styleId="WW8Num14z3" w:customStyle="1">
    <w:name w:val="WW8Num14z3"/>
    <w:qFormat/>
    <w:rPr>
      <w:rFonts w:ascii="Symbol" w:hAnsi="Symbol" w:eastAsia="Symbol"/>
    </w:rPr>
  </w:style>
  <w:style w:type="character" w:styleId="WW8Num14z1" w:customStyle="1">
    <w:name w:val="WW8Num14z1"/>
    <w:qFormat/>
    <w:rPr>
      <w:rFonts w:ascii="Courier New" w:hAnsi="Courier New" w:eastAsia="Courier New"/>
    </w:rPr>
  </w:style>
  <w:style w:type="character" w:styleId="WW8Num13z3" w:customStyle="1">
    <w:name w:val="WW8Num13z3"/>
    <w:qFormat/>
    <w:rPr>
      <w:rFonts w:ascii="Symbol" w:hAnsi="Symbol" w:eastAsia="Symbol"/>
    </w:rPr>
  </w:style>
  <w:style w:type="character" w:styleId="WW8Num13z1" w:customStyle="1">
    <w:name w:val="WW8Num13z1"/>
    <w:qFormat/>
    <w:rPr>
      <w:rFonts w:ascii="Courier New" w:hAnsi="Courier New" w:eastAsia="Courier New"/>
    </w:rPr>
  </w:style>
  <w:style w:type="character" w:styleId="WW8Num12z3" w:customStyle="1">
    <w:name w:val="WW8Num12z3"/>
    <w:qFormat/>
    <w:rPr>
      <w:rFonts w:ascii="Symbol" w:hAnsi="Symbol" w:eastAsia="Symbol"/>
    </w:rPr>
  </w:style>
  <w:style w:type="character" w:styleId="WW8Num12z1" w:customStyle="1">
    <w:name w:val="WW8Num12z1"/>
    <w:qFormat/>
    <w:rPr>
      <w:rFonts w:ascii="Courier New" w:hAnsi="Courier New" w:eastAsia="Courier New"/>
    </w:rPr>
  </w:style>
  <w:style w:type="character" w:styleId="WW8Num11z3" w:customStyle="1">
    <w:name w:val="WW8Num11z3"/>
    <w:qFormat/>
    <w:rPr>
      <w:rFonts w:ascii="Symbol" w:hAnsi="Symbol" w:eastAsia="Symbol"/>
    </w:rPr>
  </w:style>
  <w:style w:type="character" w:styleId="WW8Num11z1" w:customStyle="1">
    <w:name w:val="WW8Num11z1"/>
    <w:qFormat/>
    <w:rPr>
      <w:rFonts w:ascii="Courier New" w:hAnsi="Courier New" w:eastAsia="Courier New"/>
    </w:rPr>
  </w:style>
  <w:style w:type="character" w:styleId="WW8Num10z3" w:customStyle="1">
    <w:name w:val="WW8Num10z3"/>
    <w:qFormat/>
    <w:rPr>
      <w:rFonts w:ascii="Symbol" w:hAnsi="Symbol" w:eastAsia="Symbol"/>
    </w:rPr>
  </w:style>
  <w:style w:type="character" w:styleId="WW8Num10z1" w:customStyle="1">
    <w:name w:val="WW8Num10z1"/>
    <w:qFormat/>
    <w:rPr>
      <w:rFonts w:ascii="Courier New" w:hAnsi="Courier New" w:eastAsia="Courier New"/>
    </w:rPr>
  </w:style>
  <w:style w:type="character" w:styleId="WW8Num9z3" w:customStyle="1">
    <w:name w:val="WW8Num9z3"/>
    <w:qFormat/>
    <w:rPr>
      <w:rFonts w:ascii="Symbol" w:hAnsi="Symbol" w:eastAsia="Symbol"/>
    </w:rPr>
  </w:style>
  <w:style w:type="character" w:styleId="WW8Num9z1" w:customStyle="1">
    <w:name w:val="WW8Num9z1"/>
    <w:qFormat/>
    <w:rPr>
      <w:rFonts w:ascii="Courier New" w:hAnsi="Courier New" w:eastAsia="Courier New"/>
    </w:rPr>
  </w:style>
  <w:style w:type="character" w:styleId="WW8Num8z3" w:customStyle="1">
    <w:name w:val="WW8Num8z3"/>
    <w:qFormat/>
    <w:rPr>
      <w:rFonts w:ascii="Symbol" w:hAnsi="Symbol" w:eastAsia="Symbol"/>
    </w:rPr>
  </w:style>
  <w:style w:type="character" w:styleId="WW8Num8z1" w:customStyle="1">
    <w:name w:val="WW8Num8z1"/>
    <w:qFormat/>
    <w:rPr>
      <w:rFonts w:ascii="Courier New" w:hAnsi="Courier New" w:eastAsia="Courier New"/>
    </w:rPr>
  </w:style>
  <w:style w:type="character" w:styleId="WW8Num7z1" w:customStyle="1">
    <w:name w:val="WW8Num7z1"/>
    <w:qFormat/>
    <w:rPr>
      <w:rFonts w:ascii="Courier New" w:hAnsi="Courier New" w:eastAsia="Courier New"/>
    </w:rPr>
  </w:style>
  <w:style w:type="character" w:styleId="WW8Num7z0" w:customStyle="1">
    <w:name w:val="WW8Num7z0"/>
    <w:qFormat/>
    <w:rPr>
      <w:rFonts w:ascii="Symbol" w:hAnsi="Symbol" w:eastAsia="Symbol"/>
    </w:rPr>
  </w:style>
  <w:style w:type="character" w:styleId="WW8Num6z3" w:customStyle="1">
    <w:name w:val="WW8Num6z3"/>
    <w:qFormat/>
    <w:rPr>
      <w:rFonts w:ascii="Symbol" w:hAnsi="Symbol" w:eastAsia="Symbol"/>
    </w:rPr>
  </w:style>
  <w:style w:type="character" w:styleId="WW8Num6z1" w:customStyle="1">
    <w:name w:val="WW8Num6z1"/>
    <w:qFormat/>
    <w:rPr>
      <w:rFonts w:ascii="Courier New" w:hAnsi="Courier New" w:eastAsia="Courier New"/>
    </w:rPr>
  </w:style>
  <w:style w:type="character" w:styleId="WW8Num5z3" w:customStyle="1">
    <w:name w:val="WW8Num5z3"/>
    <w:qFormat/>
    <w:rPr>
      <w:rFonts w:ascii="Symbol" w:hAnsi="Symbol" w:eastAsia="Symbol"/>
    </w:rPr>
  </w:style>
  <w:style w:type="character" w:styleId="WW8Num5z1" w:customStyle="1">
    <w:name w:val="WW8Num5z1"/>
    <w:qFormat/>
    <w:rPr>
      <w:rFonts w:ascii="Courier New" w:hAnsi="Courier New" w:eastAsia="Courier New"/>
    </w:rPr>
  </w:style>
  <w:style w:type="character" w:styleId="WW8Num4z3" w:customStyle="1">
    <w:name w:val="WW8Num4z3"/>
    <w:qFormat/>
    <w:rPr>
      <w:rFonts w:ascii="Symbol" w:hAnsi="Symbol" w:eastAsia="Symbol"/>
    </w:rPr>
  </w:style>
  <w:style w:type="character" w:styleId="WW8Num4z1" w:customStyle="1">
    <w:name w:val="WW8Num4z1"/>
    <w:qFormat/>
    <w:rPr>
      <w:rFonts w:ascii="OpenSymbol" w:hAnsi="OpenSymbol" w:eastAsia="OpenSymbol"/>
    </w:rPr>
  </w:style>
  <w:style w:type="character" w:styleId="WW8Num4z0" w:customStyle="1">
    <w:name w:val="WW8Num4z0"/>
    <w:qFormat/>
    <w:rPr>
      <w:rFonts w:ascii="Symbol" w:hAnsi="Symbol" w:eastAsia="Symbol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mbolosdenumerao" w:customStyle="1">
    <w:name w:val="Símbolos de numeração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10cf6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10cf6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egenda2" w:customStyle="1">
    <w:name w:val="Legenda2"/>
    <w:basedOn w:val="Normal"/>
    <w:qFormat/>
    <w:pPr>
      <w:spacing w:before="120" w:after="120"/>
    </w:pPr>
    <w:rPr>
      <w:i/>
    </w:rPr>
  </w:style>
  <w:style w:type="paragraph" w:styleId="WWTtulo11" w:customStyle="1">
    <w:name w:val="WW-Título11"/>
    <w:basedOn w:val="Normal"/>
    <w:qFormat/>
    <w:pPr>
      <w:jc w:val="center"/>
    </w:pPr>
    <w:rPr>
      <w:b/>
      <w:sz w:val="28"/>
    </w:rPr>
  </w:style>
  <w:style w:type="paragraph" w:styleId="Textbody" w:customStyle="1">
    <w:name w:val="Text body"/>
    <w:basedOn w:val="Normal"/>
    <w:qFormat/>
    <w:pPr>
      <w:widowControl w:val="false"/>
      <w:spacing w:before="0" w:after="120"/>
      <w:textAlignment w:val="baseline"/>
    </w:pPr>
    <w:rPr>
      <w:rFonts w:eastAsia="Mangal"/>
      <w:lang w:eastAsia="hi-IN"/>
    </w:rPr>
  </w:style>
  <w:style w:type="paragraph" w:styleId="Ttulodatabela" w:customStyle="1">
    <w:name w:val="Título da tabela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i/>
      <w:color w:val="auto"/>
      <w:kern w:val="0"/>
      <w:sz w:val="22"/>
      <w:szCs w:val="22"/>
      <w:lang w:val="pt-BR" w:eastAsia="en-US" w:bidi="ar-SA"/>
    </w:rPr>
  </w:style>
  <w:style w:type="paragraph" w:styleId="Corpodetexto21" w:customStyle="1">
    <w:name w:val="Corpo de texto 21"/>
    <w:basedOn w:val="Normal"/>
    <w:qFormat/>
    <w:pPr>
      <w:jc w:val="both"/>
    </w:pPr>
    <w:rPr>
      <w:sz w:val="20"/>
    </w:rPr>
  </w:style>
  <w:style w:type="paragraph" w:styleId="WWTtulo1" w:customStyle="1">
    <w:name w:val="WW-Título1"/>
    <w:basedOn w:val="Normal"/>
    <w:qFormat/>
    <w:pPr>
      <w:jc w:val="center"/>
    </w:pPr>
    <w:rPr>
      <w:b/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</w:rPr>
  </w:style>
  <w:style w:type="paragraph" w:styleId="WWTtulo" w:customStyle="1">
    <w:name w:val="WW-Título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Captulo" w:customStyle="1">
    <w:name w:val="Capítulo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Western" w:customStyle="1">
    <w:name w:val="western"/>
    <w:basedOn w:val="Normal"/>
    <w:qFormat/>
    <w:pPr>
      <w:suppressAutoHyphens w:val="false"/>
      <w:spacing w:before="100" w:after="119"/>
    </w:pPr>
    <w:rPr/>
  </w:style>
  <w:style w:type="paragraph" w:styleId="ListParagraph">
    <w:name w:val="List Paragraph"/>
    <w:basedOn w:val="Normal"/>
    <w:qFormat/>
    <w:pPr/>
    <w:rPr>
      <w:rFonts w:cs="Calibri"/>
      <w:sz w:val="32"/>
      <w:szCs w:val="20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tedodetabela" w:customStyle="1">
    <w:name w:val="Conteúdo de tabela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tapoa.atende.net/?pg=autoatendimento" TargetMode="External"/><Relationship Id="rId3" Type="http://schemas.openxmlformats.org/officeDocument/2006/relationships/hyperlink" Target="https://itapoa.atende.net/?pg=autoatendimento" TargetMode="External"/><Relationship Id="rId4" Type="http://schemas.openxmlformats.org/officeDocument/2006/relationships/hyperlink" Target="http://www.itapoa.sc.gov.br/" TargetMode="External"/><Relationship Id="rId5" Type="http://schemas.openxmlformats.org/officeDocument/2006/relationships/hyperlink" Target="http://www.itapoa.sc.gov.br/" TargetMode="External"/><Relationship Id="rId6" Type="http://schemas.openxmlformats.org/officeDocument/2006/relationships/hyperlink" Target="https://itapoa.atende.net/?pg=autoatendimento" TargetMode="External"/><Relationship Id="rId7" Type="http://schemas.openxmlformats.org/officeDocument/2006/relationships/hyperlink" Target="https://itapoa.atende.net/?pg=autoatendimento" TargetMode="External"/><Relationship Id="rId8" Type="http://schemas.openxmlformats.org/officeDocument/2006/relationships/hyperlink" Target="http://www.itapoa.sc.gov.br/" TargetMode="External"/><Relationship Id="rId9" Type="http://schemas.openxmlformats.org/officeDocument/2006/relationships/hyperlink" Target="http://www.itapoa.sc.gov.br/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Application>LibreOffice/7.3.2.2$Windows_X86_64 LibreOffice_project/49f2b1bff42cfccbd8f788c8dc32c1c309559be0</Application>
  <AppVersion>15.0000</AppVersion>
  <Pages>3</Pages>
  <Words>399</Words>
  <Characters>2379</Characters>
  <CharactersWithSpaces>2729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2021-11-17T15:20:00Z</dcterms:created>
  <dc:creator>Criacao02</dc:creator>
  <dc:description/>
  <dc:language>pt-BR</dc:language>
  <cp:lastModifiedBy/>
  <cp:lastPrinted>2022-03-22T08:08:37Z</cp:lastPrinted>
  <dcterms:modified xsi:type="dcterms:W3CDTF">2022-06-15T13:07:57Z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